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91" w:type="dxa"/>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6"/>
        <w:gridCol w:w="949"/>
        <w:gridCol w:w="5346"/>
      </w:tblGrid>
      <w:tr w:rsidR="00EA2FAD" w:rsidTr="00C96260">
        <w:trPr>
          <w:trHeight w:val="2110"/>
        </w:trPr>
        <w:tc>
          <w:tcPr>
            <w:tcW w:w="5345" w:type="dxa"/>
            <w:gridSpan w:val="2"/>
            <w:shd w:val="clear" w:color="auto" w:fill="auto"/>
          </w:tcPr>
          <w:p w:rsidR="00EA2FAD" w:rsidRDefault="00961948">
            <w:pPr>
              <w:pStyle w:val="Index"/>
              <w:tabs>
                <w:tab w:val="left" w:pos="708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20pt">
                  <v:imagedata r:id="rId6" o:title="BlocLogo_ARS_ETAT" croptop="13881f" cropbottom="10695f" cropleft="6737f" cropright="39603f"/>
                </v:shape>
              </w:pict>
            </w:r>
          </w:p>
        </w:tc>
        <w:tc>
          <w:tcPr>
            <w:tcW w:w="5346" w:type="dxa"/>
            <w:shd w:val="clear" w:color="auto" w:fill="auto"/>
          </w:tcPr>
          <w:p w:rsidR="00EA2FAD" w:rsidRDefault="00EA2FAD" w:rsidP="00EA2FAD">
            <w:pPr>
              <w:pStyle w:val="Index"/>
              <w:tabs>
                <w:tab w:val="left" w:pos="7088"/>
              </w:tabs>
              <w:jc w:val="right"/>
            </w:pPr>
            <w:r>
              <w:rPr>
                <w:noProof/>
                <w:lang w:eastAsia="fr-FR"/>
              </w:rPr>
              <w:drawing>
                <wp:inline distT="0" distB="0" distL="0" distR="0" wp14:anchorId="72E5436A" wp14:editId="605828C6">
                  <wp:extent cx="1768251" cy="1443056"/>
                  <wp:effectExtent l="0" t="0" r="0" b="0"/>
                  <wp:docPr id="2" name="Image 2" descr="C:\Users\sulecomte\AppData\Local\Microsoft\Windows\INetCache\Content.Word\BlocLogo_ARS_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lecomte\AppData\Local\Microsoft\Windows\INetCache\Content.Word\BlocLogo_ARS_ETAT.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232" t="30904" r="23237" b="19791"/>
                          <a:stretch/>
                        </pic:blipFill>
                        <pic:spPr bwMode="auto">
                          <a:xfrm>
                            <a:off x="0" y="0"/>
                            <a:ext cx="1772449" cy="14464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3B81" w:rsidTr="00C96260">
        <w:tc>
          <w:tcPr>
            <w:tcW w:w="10691" w:type="dxa"/>
            <w:gridSpan w:val="3"/>
            <w:shd w:val="clear" w:color="auto" w:fill="auto"/>
          </w:tcPr>
          <w:p w:rsidR="008B3B81" w:rsidRDefault="00677F85">
            <w:pPr>
              <w:tabs>
                <w:tab w:val="left" w:pos="7088"/>
              </w:tabs>
              <w:spacing w:after="0"/>
              <w:ind w:right="240"/>
              <w:jc w:val="right"/>
              <w:rPr>
                <w:rFonts w:cstheme="minorHAnsi"/>
              </w:rPr>
            </w:pPr>
            <w:r>
              <w:rPr>
                <w:rFonts w:cstheme="minorHAnsi"/>
              </w:rPr>
              <w:t xml:space="preserve">Bordeaux, le </w:t>
            </w:r>
            <w:r w:rsidR="0067507D">
              <w:rPr>
                <w:rFonts w:cstheme="minorHAnsi"/>
              </w:rPr>
              <w:t>1</w:t>
            </w:r>
            <w:r w:rsidR="004D74D7">
              <w:rPr>
                <w:rFonts w:cstheme="minorHAnsi"/>
              </w:rPr>
              <w:t>5</w:t>
            </w:r>
            <w:r w:rsidR="00833396">
              <w:rPr>
                <w:rFonts w:cstheme="minorHAnsi"/>
              </w:rPr>
              <w:t xml:space="preserve"> décembre</w:t>
            </w:r>
            <w:r>
              <w:rPr>
                <w:rFonts w:cstheme="minorHAnsi"/>
              </w:rPr>
              <w:t xml:space="preserve"> 2021</w:t>
            </w:r>
          </w:p>
          <w:p w:rsidR="008B3B81" w:rsidRDefault="008B3B81">
            <w:pPr>
              <w:tabs>
                <w:tab w:val="left" w:pos="7088"/>
              </w:tabs>
              <w:spacing w:after="0"/>
              <w:rPr>
                <w:sz w:val="20"/>
              </w:rPr>
            </w:pPr>
          </w:p>
          <w:p w:rsidR="008B3B81" w:rsidRPr="00EA2FAD" w:rsidRDefault="00677F85">
            <w:pPr>
              <w:tabs>
                <w:tab w:val="left" w:pos="7088"/>
              </w:tabs>
              <w:spacing w:after="0"/>
              <w:jc w:val="center"/>
              <w:rPr>
                <w:rFonts w:cstheme="minorHAnsi"/>
                <w:color w:val="002060"/>
                <w:sz w:val="36"/>
                <w:szCs w:val="36"/>
              </w:rPr>
            </w:pPr>
            <w:r w:rsidRPr="00EA2FAD">
              <w:rPr>
                <w:rFonts w:cstheme="minorHAnsi"/>
                <w:color w:val="002060"/>
                <w:sz w:val="36"/>
                <w:szCs w:val="36"/>
              </w:rPr>
              <w:t>COMMUNIQUÉ DE PRESSE</w:t>
            </w:r>
          </w:p>
          <w:p w:rsidR="00EA2FAD" w:rsidRPr="00EA2FAD" w:rsidRDefault="00EA2FAD">
            <w:pPr>
              <w:tabs>
                <w:tab w:val="left" w:pos="7088"/>
              </w:tabs>
              <w:spacing w:after="0"/>
              <w:jc w:val="center"/>
              <w:rPr>
                <w:rFonts w:cstheme="minorHAnsi"/>
                <w:b/>
                <w:color w:val="002060"/>
                <w:sz w:val="20"/>
                <w:szCs w:val="36"/>
              </w:rPr>
            </w:pPr>
          </w:p>
          <w:p w:rsidR="008B3B81" w:rsidRPr="00EA2FAD" w:rsidRDefault="00AF56D1" w:rsidP="00615ED8">
            <w:pPr>
              <w:tabs>
                <w:tab w:val="left" w:pos="7088"/>
              </w:tabs>
              <w:spacing w:after="0"/>
              <w:jc w:val="center"/>
              <w:rPr>
                <w:b/>
                <w:color w:val="002060"/>
              </w:rPr>
            </w:pPr>
            <w:r w:rsidRPr="00EA2FAD">
              <w:rPr>
                <w:rFonts w:cstheme="minorHAnsi"/>
                <w:b/>
                <w:color w:val="002060"/>
                <w:sz w:val="32"/>
                <w:szCs w:val="32"/>
              </w:rPr>
              <w:t xml:space="preserve">COVID-19 : </w:t>
            </w:r>
            <w:r w:rsidR="00615ED8" w:rsidRPr="00EA2FAD">
              <w:rPr>
                <w:rFonts w:cstheme="minorHAnsi"/>
                <w:b/>
                <w:color w:val="002060"/>
                <w:sz w:val="32"/>
                <w:szCs w:val="32"/>
              </w:rPr>
              <w:t xml:space="preserve">En Nouvelle-Aquitaine, </w:t>
            </w:r>
            <w:r w:rsidR="00867B36" w:rsidRPr="00EA2FAD">
              <w:rPr>
                <w:rFonts w:cstheme="minorHAnsi"/>
                <w:b/>
                <w:color w:val="002060"/>
                <w:sz w:val="32"/>
                <w:szCs w:val="32"/>
              </w:rPr>
              <w:t>l’ARS demande à tous les établissements de</w:t>
            </w:r>
            <w:r w:rsidR="00EA2FAD" w:rsidRPr="00EA2FAD">
              <w:rPr>
                <w:rFonts w:cstheme="minorHAnsi"/>
                <w:b/>
                <w:color w:val="002060"/>
                <w:sz w:val="32"/>
                <w:szCs w:val="32"/>
              </w:rPr>
              <w:t xml:space="preserve"> santé de</w:t>
            </w:r>
            <w:r w:rsidR="00867B36" w:rsidRPr="00EA2FAD">
              <w:rPr>
                <w:rFonts w:cstheme="minorHAnsi"/>
                <w:b/>
                <w:color w:val="002060"/>
                <w:sz w:val="32"/>
                <w:szCs w:val="32"/>
              </w:rPr>
              <w:t xml:space="preserve"> la région d’activer le niveau 2 des plans blancs</w:t>
            </w:r>
          </w:p>
          <w:p w:rsidR="00AF56D1" w:rsidRDefault="00AF56D1">
            <w:pPr>
              <w:tabs>
                <w:tab w:val="left" w:pos="7088"/>
              </w:tabs>
              <w:spacing w:after="0"/>
            </w:pPr>
          </w:p>
          <w:p w:rsidR="00AF56D1" w:rsidRDefault="004D74D7" w:rsidP="00AF56D1">
            <w:pPr>
              <w:tabs>
                <w:tab w:val="left" w:pos="7088"/>
              </w:tabs>
              <w:spacing w:after="0"/>
              <w:jc w:val="both"/>
              <w:rPr>
                <w:b/>
              </w:rPr>
            </w:pPr>
            <w:r>
              <w:rPr>
                <w:b/>
              </w:rPr>
              <w:t xml:space="preserve">Les indicateurs de suivi de l’épidémie de Covid-19 montrent une dégradation rapide de la situation en Nouvelle-Aquitaine et confirment le fort impact de la cinquième vague, exposant l’offre de soins de la région à des risques de saturation. Dans un contexte de tensions hospitalières constatées sur l’ensemble des départements de la région depuis plusieurs semaines, l’Agence Régionale de santé Nouvelle-Aquitaine a demandé aux établissements de santé publics et privés d’activer le niveau 2 </w:t>
            </w:r>
            <w:r w:rsidR="005443C2">
              <w:rPr>
                <w:b/>
              </w:rPr>
              <w:t>des</w:t>
            </w:r>
            <w:r w:rsidR="00C01AD6">
              <w:rPr>
                <w:b/>
              </w:rPr>
              <w:t xml:space="preserve"> </w:t>
            </w:r>
            <w:r w:rsidR="00F24358">
              <w:rPr>
                <w:b/>
              </w:rPr>
              <w:t>« Plan</w:t>
            </w:r>
            <w:r w:rsidR="005443C2">
              <w:rPr>
                <w:b/>
              </w:rPr>
              <w:t>s</w:t>
            </w:r>
            <w:r w:rsidR="00F24358">
              <w:rPr>
                <w:b/>
              </w:rPr>
              <w:t xml:space="preserve"> Blanc</w:t>
            </w:r>
            <w:r w:rsidR="005443C2">
              <w:rPr>
                <w:b/>
              </w:rPr>
              <w:t>s</w:t>
            </w:r>
            <w:r w:rsidR="00F24358">
              <w:rPr>
                <w:b/>
              </w:rPr>
              <w:t> »</w:t>
            </w:r>
            <w:r>
              <w:rPr>
                <w:b/>
              </w:rPr>
              <w:t xml:space="preserve">, </w:t>
            </w:r>
            <w:r w:rsidR="005443C2">
              <w:rPr>
                <w:b/>
              </w:rPr>
              <w:t>des</w:t>
            </w:r>
            <w:r>
              <w:rPr>
                <w:b/>
              </w:rPr>
              <w:t xml:space="preserve"> dispositif</w:t>
            </w:r>
            <w:r w:rsidR="005443C2">
              <w:rPr>
                <w:b/>
              </w:rPr>
              <w:t>s</w:t>
            </w:r>
            <w:r>
              <w:rPr>
                <w:b/>
              </w:rPr>
              <w:t xml:space="preserve"> exceptionnel</w:t>
            </w:r>
            <w:r w:rsidR="005443C2">
              <w:rPr>
                <w:b/>
              </w:rPr>
              <w:t>s</w:t>
            </w:r>
            <w:r>
              <w:rPr>
                <w:b/>
              </w:rPr>
              <w:t xml:space="preserve"> destiné</w:t>
            </w:r>
            <w:r w:rsidR="005443C2">
              <w:rPr>
                <w:b/>
              </w:rPr>
              <w:t>s</w:t>
            </w:r>
            <w:r>
              <w:rPr>
                <w:b/>
              </w:rPr>
              <w:t xml:space="preserve"> à renforcer l’organisation des hôpitaux face à la reprise de l’épidémie.</w:t>
            </w:r>
          </w:p>
          <w:p w:rsidR="00AF56D1" w:rsidRPr="00C96260" w:rsidRDefault="00AF56D1" w:rsidP="00AF56D1">
            <w:pPr>
              <w:tabs>
                <w:tab w:val="left" w:pos="7088"/>
              </w:tabs>
              <w:spacing w:after="0"/>
              <w:jc w:val="both"/>
              <w:rPr>
                <w:b/>
                <w:sz w:val="18"/>
              </w:rPr>
            </w:pPr>
          </w:p>
          <w:p w:rsidR="00E16C84" w:rsidRDefault="00EA2FAD" w:rsidP="00AF56D1">
            <w:pPr>
              <w:tabs>
                <w:tab w:val="left" w:pos="7088"/>
              </w:tabs>
              <w:spacing w:after="0"/>
              <w:rPr>
                <w:rFonts w:cstheme="minorHAnsi"/>
                <w:b/>
                <w:color w:val="002060"/>
                <w:sz w:val="28"/>
                <w:szCs w:val="28"/>
              </w:rPr>
            </w:pPr>
            <w:r w:rsidRPr="00EA2FAD">
              <w:rPr>
                <w:rFonts w:cstheme="minorHAnsi"/>
                <w:b/>
                <w:color w:val="002060"/>
                <w:sz w:val="32"/>
                <w:szCs w:val="32"/>
              </w:rPr>
              <w:t>|</w:t>
            </w:r>
            <w:r w:rsidR="004D74D7" w:rsidRPr="004D74D7">
              <w:rPr>
                <w:rFonts w:cstheme="minorHAnsi"/>
                <w:b/>
                <w:color w:val="002060"/>
                <w:sz w:val="28"/>
                <w:szCs w:val="28"/>
              </w:rPr>
              <w:t xml:space="preserve"> Une dégradation de la situation épidémique qui accentue la pression hospitalière</w:t>
            </w:r>
          </w:p>
          <w:p w:rsidR="004D74D7" w:rsidRPr="00F24358" w:rsidRDefault="004D74D7" w:rsidP="00AF56D1">
            <w:pPr>
              <w:tabs>
                <w:tab w:val="left" w:pos="7088"/>
              </w:tabs>
              <w:spacing w:after="0"/>
              <w:rPr>
                <w:rFonts w:cstheme="minorHAnsi"/>
                <w:b/>
                <w:color w:val="002060"/>
                <w:sz w:val="12"/>
                <w:szCs w:val="28"/>
              </w:rPr>
            </w:pPr>
          </w:p>
          <w:p w:rsidR="004F0429" w:rsidRDefault="004D74D7" w:rsidP="004F0429">
            <w:pPr>
              <w:tabs>
                <w:tab w:val="left" w:pos="7088"/>
              </w:tabs>
              <w:spacing w:after="0"/>
              <w:jc w:val="both"/>
              <w:rPr>
                <w:rFonts w:cstheme="minorHAnsi"/>
                <w:sz w:val="20"/>
                <w:szCs w:val="20"/>
              </w:rPr>
            </w:pPr>
            <w:r w:rsidRPr="004F0429">
              <w:rPr>
                <w:rFonts w:cstheme="minorHAnsi"/>
                <w:b/>
                <w:sz w:val="20"/>
                <w:szCs w:val="20"/>
              </w:rPr>
              <w:t>La dégradation des indicateurs épidémiques se confirme en Nouvelle-Aquitaine avec un taux d’</w:t>
            </w:r>
            <w:r w:rsidR="004F0429" w:rsidRPr="004F0429">
              <w:rPr>
                <w:rFonts w:cstheme="minorHAnsi"/>
                <w:b/>
                <w:sz w:val="20"/>
                <w:szCs w:val="20"/>
              </w:rPr>
              <w:t>incidence</w:t>
            </w:r>
            <w:r w:rsidRPr="004F0429">
              <w:rPr>
                <w:rFonts w:cstheme="minorHAnsi"/>
                <w:b/>
                <w:sz w:val="20"/>
                <w:szCs w:val="20"/>
              </w:rPr>
              <w:t xml:space="preserve"> qui s’établit </w:t>
            </w:r>
            <w:r w:rsidR="004F0429" w:rsidRPr="004F0429">
              <w:rPr>
                <w:rFonts w:cstheme="minorHAnsi"/>
                <w:b/>
                <w:sz w:val="20"/>
                <w:szCs w:val="20"/>
              </w:rPr>
              <w:t>à 425/100 000 habitants</w:t>
            </w:r>
            <w:r w:rsidR="004F0429">
              <w:rPr>
                <w:rFonts w:cstheme="minorHAnsi"/>
                <w:sz w:val="20"/>
                <w:szCs w:val="20"/>
              </w:rPr>
              <w:t xml:space="preserve"> sur la période du 29 novembre au 5 décembre (</w:t>
            </w:r>
            <w:hyperlink r:id="rId8" w:history="1">
              <w:r w:rsidR="004F0429" w:rsidRPr="00C01AD6">
                <w:rPr>
                  <w:rStyle w:val="Lienhypertexte"/>
                  <w:rFonts w:cstheme="minorHAnsi"/>
                  <w:sz w:val="20"/>
                  <w:szCs w:val="20"/>
                </w:rPr>
                <w:t xml:space="preserve">voir </w:t>
              </w:r>
              <w:r w:rsidR="00DD5670">
                <w:rPr>
                  <w:rStyle w:val="Lienhypertexte"/>
                  <w:rFonts w:cstheme="minorHAnsi"/>
                  <w:sz w:val="20"/>
                  <w:szCs w:val="20"/>
                </w:rPr>
                <w:t>le</w:t>
              </w:r>
              <w:r w:rsidR="004F0429" w:rsidRPr="00C01AD6">
                <w:rPr>
                  <w:rStyle w:val="Lienhypertexte"/>
                  <w:rFonts w:cstheme="minorHAnsi"/>
                  <w:sz w:val="20"/>
                  <w:szCs w:val="20"/>
                </w:rPr>
                <w:t xml:space="preserve"> point de situation au 5 décembre</w:t>
              </w:r>
            </w:hyperlink>
            <w:r w:rsidR="00C96260">
              <w:rPr>
                <w:rFonts w:cstheme="minorHAnsi"/>
                <w:sz w:val="20"/>
                <w:szCs w:val="20"/>
              </w:rPr>
              <w:t>) et un nombre record de contaminations depuis le début de la crise sanitaire, 25 510 nouveaux cas détectés en une semaine.</w:t>
            </w:r>
            <w:r w:rsidR="004F0429">
              <w:rPr>
                <w:rFonts w:cstheme="minorHAnsi"/>
                <w:sz w:val="20"/>
                <w:szCs w:val="20"/>
              </w:rPr>
              <w:t xml:space="preserve"> Bien que l’impact du taux d’incidence sur le niveau des hospitalisations soit plus faible qu’à l’occasion des précédentes vagues, du fait de la campagne de vaccination qui produit ses effets (90,8% des néo-aquitains éligibles ont un schéma vaccinal complet</w:t>
            </w:r>
            <w:r w:rsidR="00FC7636">
              <w:rPr>
                <w:rFonts w:cstheme="minorHAnsi"/>
                <w:sz w:val="20"/>
                <w:szCs w:val="20"/>
              </w:rPr>
              <w:t xml:space="preserve"> au 5 décembre</w:t>
            </w:r>
            <w:r w:rsidR="004F0429">
              <w:rPr>
                <w:rFonts w:cstheme="minorHAnsi"/>
                <w:sz w:val="20"/>
                <w:szCs w:val="20"/>
              </w:rPr>
              <w:t xml:space="preserve">), </w:t>
            </w:r>
            <w:r w:rsidR="004F0429" w:rsidRPr="004F0429">
              <w:rPr>
                <w:rFonts w:cstheme="minorHAnsi"/>
                <w:b/>
                <w:sz w:val="20"/>
                <w:szCs w:val="20"/>
              </w:rPr>
              <w:t>le nombre d’hospitalisations pour motif COVID connait une évolution rapide</w:t>
            </w:r>
            <w:r w:rsidR="004F0429">
              <w:rPr>
                <w:rFonts w:cstheme="minorHAnsi"/>
                <w:sz w:val="20"/>
                <w:szCs w:val="20"/>
              </w:rPr>
              <w:t xml:space="preserve"> depuis plusieurs jours. </w:t>
            </w:r>
          </w:p>
          <w:p w:rsidR="004F0429" w:rsidRDefault="004F0429" w:rsidP="004F0429">
            <w:pPr>
              <w:tabs>
                <w:tab w:val="left" w:pos="7088"/>
              </w:tabs>
              <w:spacing w:after="0"/>
              <w:jc w:val="both"/>
              <w:rPr>
                <w:rFonts w:cstheme="minorHAnsi"/>
                <w:sz w:val="20"/>
                <w:szCs w:val="20"/>
              </w:rPr>
            </w:pPr>
          </w:p>
          <w:p w:rsidR="004F0429" w:rsidRDefault="004F0429" w:rsidP="004F0429">
            <w:pPr>
              <w:tabs>
                <w:tab w:val="left" w:pos="7088"/>
              </w:tabs>
              <w:spacing w:after="0"/>
              <w:jc w:val="both"/>
              <w:rPr>
                <w:rFonts w:cstheme="minorHAnsi"/>
                <w:b/>
                <w:sz w:val="20"/>
                <w:szCs w:val="20"/>
              </w:rPr>
            </w:pPr>
            <w:r w:rsidRPr="004F0429">
              <w:rPr>
                <w:rFonts w:cstheme="minorHAnsi"/>
                <w:b/>
                <w:sz w:val="20"/>
                <w:szCs w:val="20"/>
              </w:rPr>
              <w:t>557 patients sont actuellement hospitalisés pour Covid-19 en service de médecine et 205 patients sont en service de soins critiques dont 156</w:t>
            </w:r>
            <w:r w:rsidRPr="004F0429">
              <w:rPr>
                <w:rFonts w:cstheme="minorHAnsi"/>
                <w:b/>
                <w:sz w:val="20"/>
                <w:szCs w:val="20"/>
                <w:vertAlign w:val="superscript"/>
              </w:rPr>
              <w:t xml:space="preserve"> </w:t>
            </w:r>
            <w:r w:rsidR="00BE6CBF">
              <w:rPr>
                <w:rFonts w:cstheme="minorHAnsi"/>
                <w:b/>
                <w:sz w:val="20"/>
                <w:szCs w:val="20"/>
              </w:rPr>
              <w:t>en réanimation. Le taux d’occupation des lits</w:t>
            </w:r>
            <w:r w:rsidR="006B4D0B">
              <w:rPr>
                <w:rFonts w:cstheme="minorHAnsi"/>
                <w:b/>
                <w:sz w:val="20"/>
                <w:szCs w:val="20"/>
              </w:rPr>
              <w:t xml:space="preserve"> de réanimation est de 89,4% </w:t>
            </w:r>
            <w:r w:rsidR="00BE6CBF">
              <w:rPr>
                <w:rFonts w:cstheme="minorHAnsi"/>
                <w:b/>
                <w:sz w:val="20"/>
                <w:szCs w:val="20"/>
              </w:rPr>
              <w:t>dont près de 31,8% de patients atteints</w:t>
            </w:r>
            <w:r w:rsidR="00C01AD6">
              <w:rPr>
                <w:rFonts w:cstheme="minorHAnsi"/>
                <w:b/>
                <w:sz w:val="20"/>
                <w:szCs w:val="20"/>
              </w:rPr>
              <w:t xml:space="preserve"> de Covid-19 ce qui est au-delà du seuil de vigilance fixé à 20%.</w:t>
            </w:r>
            <w:r w:rsidR="00DD5670">
              <w:rPr>
                <w:rFonts w:cstheme="minorHAnsi"/>
                <w:b/>
                <w:sz w:val="20"/>
                <w:szCs w:val="20"/>
              </w:rPr>
              <w:t xml:space="preserve"> </w:t>
            </w:r>
            <w:r w:rsidR="00DD5670" w:rsidRPr="00DD5670">
              <w:rPr>
                <w:rFonts w:cstheme="minorHAnsi"/>
                <w:sz w:val="20"/>
                <w:szCs w:val="20"/>
              </w:rPr>
              <w:t>Tout indique que</w:t>
            </w:r>
            <w:r w:rsidR="00DD5670">
              <w:rPr>
                <w:rFonts w:cstheme="minorHAnsi"/>
                <w:b/>
                <w:sz w:val="20"/>
                <w:szCs w:val="20"/>
              </w:rPr>
              <w:t xml:space="preserve"> l</w:t>
            </w:r>
            <w:r w:rsidR="00DD5670" w:rsidRPr="00DD5670">
              <w:rPr>
                <w:rFonts w:cstheme="minorHAnsi"/>
                <w:sz w:val="20"/>
                <w:szCs w:val="20"/>
              </w:rPr>
              <w:t xml:space="preserve">e système de soins de </w:t>
            </w:r>
            <w:r w:rsidR="00DD5670">
              <w:rPr>
                <w:rFonts w:cstheme="minorHAnsi"/>
                <w:sz w:val="20"/>
                <w:szCs w:val="20"/>
              </w:rPr>
              <w:t xml:space="preserve">la </w:t>
            </w:r>
            <w:r w:rsidR="00DD5670" w:rsidRPr="00DD5670">
              <w:rPr>
                <w:rFonts w:cstheme="minorHAnsi"/>
                <w:sz w:val="20"/>
                <w:szCs w:val="20"/>
              </w:rPr>
              <w:t>région, tant en ville qu’en établissements de santé, va continuer d’être fortement sollicité dans les prochaines semaines.</w:t>
            </w:r>
          </w:p>
          <w:p w:rsidR="00BE6CBF" w:rsidRPr="00F24358" w:rsidRDefault="00BE6CBF" w:rsidP="004F0429">
            <w:pPr>
              <w:tabs>
                <w:tab w:val="left" w:pos="7088"/>
              </w:tabs>
              <w:spacing w:after="0"/>
              <w:jc w:val="both"/>
              <w:rPr>
                <w:rFonts w:cstheme="minorHAnsi"/>
                <w:b/>
                <w:sz w:val="16"/>
                <w:szCs w:val="20"/>
              </w:rPr>
            </w:pPr>
          </w:p>
          <w:p w:rsidR="00BE6CBF" w:rsidRDefault="00EA2FAD" w:rsidP="00BE6CBF">
            <w:pPr>
              <w:tabs>
                <w:tab w:val="left" w:pos="7088"/>
              </w:tabs>
              <w:spacing w:after="0"/>
              <w:rPr>
                <w:rFonts w:cstheme="minorHAnsi"/>
                <w:b/>
                <w:color w:val="002060"/>
                <w:sz w:val="28"/>
                <w:szCs w:val="28"/>
              </w:rPr>
            </w:pPr>
            <w:r w:rsidRPr="00EA2FAD">
              <w:rPr>
                <w:rFonts w:cstheme="minorHAnsi"/>
                <w:b/>
                <w:color w:val="002060"/>
                <w:sz w:val="32"/>
                <w:szCs w:val="32"/>
              </w:rPr>
              <w:t>|</w:t>
            </w:r>
            <w:r w:rsidR="00BE6CBF" w:rsidRPr="004D74D7">
              <w:rPr>
                <w:rFonts w:cstheme="minorHAnsi"/>
                <w:b/>
                <w:color w:val="002060"/>
                <w:sz w:val="28"/>
                <w:szCs w:val="28"/>
              </w:rPr>
              <w:t xml:space="preserve"> </w:t>
            </w:r>
            <w:r w:rsidR="006B4D0B">
              <w:rPr>
                <w:rFonts w:cstheme="minorHAnsi"/>
                <w:b/>
                <w:color w:val="002060"/>
                <w:sz w:val="28"/>
                <w:szCs w:val="28"/>
              </w:rPr>
              <w:t>Déprogrammation et priorisation pour assurer les soins en établissements de santé</w:t>
            </w:r>
          </w:p>
          <w:p w:rsidR="00E573E9" w:rsidRPr="00F24358" w:rsidRDefault="00E573E9" w:rsidP="00FB5BA2">
            <w:pPr>
              <w:pStyle w:val="Corpsdetexte"/>
              <w:spacing w:after="0"/>
              <w:jc w:val="both"/>
              <w:rPr>
                <w:sz w:val="12"/>
              </w:rPr>
            </w:pPr>
          </w:p>
          <w:p w:rsidR="00924645" w:rsidRPr="006B4D0B" w:rsidRDefault="00BE6CBF" w:rsidP="000041AD">
            <w:pPr>
              <w:tabs>
                <w:tab w:val="left" w:pos="7088"/>
              </w:tabs>
              <w:spacing w:after="0"/>
              <w:jc w:val="both"/>
              <w:rPr>
                <w:rStyle w:val="d2edcug0"/>
                <w:b/>
                <w:sz w:val="20"/>
                <w:szCs w:val="20"/>
              </w:rPr>
            </w:pPr>
            <w:r w:rsidRPr="00C01AD6">
              <w:rPr>
                <w:rStyle w:val="d2edcug0"/>
                <w:sz w:val="20"/>
                <w:szCs w:val="20"/>
              </w:rPr>
              <w:t xml:space="preserve">Dans ce contexte et compte tenu de la nécessité d’anticiper la montée en charge progressive des besoins en hospitalisation, </w:t>
            </w:r>
            <w:r w:rsidRPr="006B4D0B">
              <w:rPr>
                <w:rStyle w:val="d2edcug0"/>
                <w:b/>
                <w:sz w:val="20"/>
                <w:szCs w:val="20"/>
              </w:rPr>
              <w:t xml:space="preserve">l’ARS Nouvelle-Aquitaine a demandé, lundi 13 décembre, à tous les établissements de santé publics et privés de la région d’activer le niveau 2 </w:t>
            </w:r>
            <w:r w:rsidR="005443C2">
              <w:rPr>
                <w:rStyle w:val="d2edcug0"/>
                <w:b/>
                <w:sz w:val="20"/>
                <w:szCs w:val="20"/>
              </w:rPr>
              <w:t xml:space="preserve">des plans </w:t>
            </w:r>
            <w:r w:rsidR="005A0BEA">
              <w:rPr>
                <w:rStyle w:val="d2edcug0"/>
                <w:b/>
                <w:sz w:val="20"/>
                <w:szCs w:val="20"/>
              </w:rPr>
              <w:t>blanc</w:t>
            </w:r>
            <w:r w:rsidR="005443C2">
              <w:rPr>
                <w:rStyle w:val="d2edcug0"/>
                <w:b/>
                <w:sz w:val="20"/>
                <w:szCs w:val="20"/>
              </w:rPr>
              <w:t>s</w:t>
            </w:r>
            <w:r w:rsidR="005A0BEA">
              <w:rPr>
                <w:rStyle w:val="d2edcug0"/>
                <w:b/>
                <w:sz w:val="20"/>
                <w:szCs w:val="20"/>
              </w:rPr>
              <w:t>.</w:t>
            </w:r>
            <w:r w:rsidRPr="006B4D0B">
              <w:rPr>
                <w:rStyle w:val="d2edcug0"/>
                <w:b/>
                <w:sz w:val="20"/>
                <w:szCs w:val="20"/>
              </w:rPr>
              <w:t xml:space="preserve"> </w:t>
            </w:r>
          </w:p>
          <w:p w:rsidR="00F24358" w:rsidRPr="006B4D0B" w:rsidRDefault="00F24358" w:rsidP="000041AD">
            <w:pPr>
              <w:tabs>
                <w:tab w:val="left" w:pos="7088"/>
              </w:tabs>
              <w:spacing w:after="0"/>
              <w:jc w:val="both"/>
              <w:rPr>
                <w:rStyle w:val="d2edcug0"/>
                <w:b/>
                <w:sz w:val="20"/>
                <w:szCs w:val="20"/>
              </w:rPr>
            </w:pPr>
          </w:p>
          <w:p w:rsidR="00F24358" w:rsidRPr="00DD5670" w:rsidRDefault="00F24358" w:rsidP="00F24358">
            <w:pPr>
              <w:tabs>
                <w:tab w:val="left" w:pos="7088"/>
              </w:tabs>
              <w:spacing w:after="0"/>
              <w:jc w:val="both"/>
              <w:rPr>
                <w:rStyle w:val="d2edcug0"/>
                <w:b/>
                <w:sz w:val="20"/>
                <w:szCs w:val="20"/>
              </w:rPr>
            </w:pPr>
            <w:r w:rsidRPr="00C01AD6">
              <w:rPr>
                <w:rStyle w:val="d2edcug0"/>
                <w:sz w:val="20"/>
                <w:szCs w:val="20"/>
              </w:rPr>
              <w:t xml:space="preserve">Ce dispositif vise à </w:t>
            </w:r>
            <w:r w:rsidRPr="006B4D0B">
              <w:rPr>
                <w:rStyle w:val="d2edcug0"/>
                <w:b/>
                <w:sz w:val="20"/>
                <w:szCs w:val="20"/>
              </w:rPr>
              <w:t>mobiliser l’ensemble de la communauté hospitalière pour assurer l’accueil de patients</w:t>
            </w:r>
            <w:r w:rsidRPr="00C01AD6">
              <w:rPr>
                <w:rStyle w:val="d2edcug0"/>
                <w:sz w:val="20"/>
                <w:szCs w:val="20"/>
              </w:rPr>
              <w:t>, qu</w:t>
            </w:r>
            <w:r w:rsidR="006B4D0B">
              <w:rPr>
                <w:rStyle w:val="d2edcug0"/>
                <w:sz w:val="20"/>
                <w:szCs w:val="20"/>
              </w:rPr>
              <w:t xml:space="preserve">’ils soient atteints de Covid-19 </w:t>
            </w:r>
            <w:r w:rsidRPr="00C01AD6">
              <w:rPr>
                <w:rStyle w:val="d2edcug0"/>
                <w:sz w:val="20"/>
                <w:szCs w:val="20"/>
              </w:rPr>
              <w:t xml:space="preserve">ou non, en soins critiques et en médecine. Il permet de </w:t>
            </w:r>
            <w:r w:rsidRPr="006B4D0B">
              <w:rPr>
                <w:rStyle w:val="d2edcug0"/>
                <w:b/>
                <w:sz w:val="20"/>
                <w:szCs w:val="20"/>
              </w:rPr>
              <w:t>déprogrammer progressivement</w:t>
            </w:r>
            <w:r w:rsidR="006B4D0B">
              <w:rPr>
                <w:rStyle w:val="d2edcug0"/>
                <w:b/>
                <w:sz w:val="20"/>
                <w:szCs w:val="20"/>
              </w:rPr>
              <w:t xml:space="preserve"> en médecine et </w:t>
            </w:r>
            <w:r w:rsidR="00F92056">
              <w:rPr>
                <w:rStyle w:val="d2edcug0"/>
                <w:b/>
                <w:sz w:val="20"/>
                <w:szCs w:val="20"/>
              </w:rPr>
              <w:t>chirurgie</w:t>
            </w:r>
            <w:r w:rsidRPr="006B4D0B">
              <w:rPr>
                <w:rStyle w:val="d2edcug0"/>
                <w:b/>
                <w:sz w:val="20"/>
                <w:szCs w:val="20"/>
              </w:rPr>
              <w:t xml:space="preserve"> </w:t>
            </w:r>
            <w:r w:rsidRPr="00C01AD6">
              <w:rPr>
                <w:rStyle w:val="d2edcug0"/>
                <w:sz w:val="20"/>
                <w:szCs w:val="20"/>
              </w:rPr>
              <w:t>certaines opérations qui sont moins prioritaires</w:t>
            </w:r>
            <w:r w:rsidR="00DD5670">
              <w:rPr>
                <w:rStyle w:val="d2edcug0"/>
                <w:sz w:val="20"/>
                <w:szCs w:val="20"/>
              </w:rPr>
              <w:t xml:space="preserve"> afin</w:t>
            </w:r>
            <w:r w:rsidR="005A0BEA">
              <w:rPr>
                <w:rStyle w:val="d2edcug0"/>
                <w:sz w:val="20"/>
                <w:szCs w:val="20"/>
              </w:rPr>
              <w:t xml:space="preserve"> </w:t>
            </w:r>
            <w:r w:rsidR="00DD5670">
              <w:rPr>
                <w:rStyle w:val="d2edcug0"/>
                <w:sz w:val="20"/>
                <w:szCs w:val="20"/>
              </w:rPr>
              <w:t xml:space="preserve">de diminuer le nombre de patients orientés en soins critiques et de </w:t>
            </w:r>
            <w:r w:rsidR="00DD5670" w:rsidRPr="00DD5670">
              <w:rPr>
                <w:rStyle w:val="d2edcug0"/>
                <w:b/>
                <w:sz w:val="20"/>
                <w:szCs w:val="20"/>
              </w:rPr>
              <w:t>libérer des lits de réanimation</w:t>
            </w:r>
            <w:r w:rsidR="00DD5670">
              <w:rPr>
                <w:rStyle w:val="d2edcug0"/>
                <w:sz w:val="20"/>
                <w:szCs w:val="20"/>
              </w:rPr>
              <w:t xml:space="preserve">, </w:t>
            </w:r>
            <w:r w:rsidR="00DD5670">
              <w:rPr>
                <w:rStyle w:val="d2edcug0"/>
                <w:b/>
                <w:sz w:val="20"/>
                <w:szCs w:val="20"/>
              </w:rPr>
              <w:t xml:space="preserve"> </w:t>
            </w:r>
            <w:r w:rsidRPr="00C01AD6">
              <w:rPr>
                <w:rStyle w:val="d2edcug0"/>
                <w:sz w:val="20"/>
                <w:szCs w:val="20"/>
              </w:rPr>
              <w:t>d'org</w:t>
            </w:r>
            <w:r w:rsidR="00FC7636">
              <w:rPr>
                <w:rStyle w:val="d2edcug0"/>
                <w:sz w:val="20"/>
                <w:szCs w:val="20"/>
              </w:rPr>
              <w:t xml:space="preserve">aniser l'accueil et </w:t>
            </w:r>
            <w:r w:rsidRPr="00C01AD6">
              <w:rPr>
                <w:rStyle w:val="d2edcug0"/>
                <w:sz w:val="20"/>
                <w:szCs w:val="20"/>
              </w:rPr>
              <w:t>la prise en charge</w:t>
            </w:r>
            <w:r w:rsidR="005A0BEA">
              <w:rPr>
                <w:rStyle w:val="d2edcug0"/>
                <w:sz w:val="20"/>
                <w:szCs w:val="20"/>
              </w:rPr>
              <w:t xml:space="preserve"> face à l’</w:t>
            </w:r>
            <w:r w:rsidRPr="00C01AD6">
              <w:rPr>
                <w:rStyle w:val="d2edcug0"/>
                <w:sz w:val="20"/>
                <w:szCs w:val="20"/>
              </w:rPr>
              <w:t xml:space="preserve">afflux massif de patients. Il s’appuie également sur une </w:t>
            </w:r>
            <w:r w:rsidRPr="006B4D0B">
              <w:rPr>
                <w:rStyle w:val="d2edcug0"/>
                <w:b/>
                <w:sz w:val="20"/>
                <w:szCs w:val="20"/>
              </w:rPr>
              <w:t>solidarité inter établissement forte</w:t>
            </w:r>
            <w:r w:rsidRPr="00C01AD6">
              <w:rPr>
                <w:rStyle w:val="d2edcug0"/>
                <w:sz w:val="20"/>
                <w:szCs w:val="20"/>
              </w:rPr>
              <w:t xml:space="preserve">, et permet de </w:t>
            </w:r>
            <w:r w:rsidR="00F92056">
              <w:rPr>
                <w:rStyle w:val="d2edcug0"/>
                <w:b/>
                <w:sz w:val="20"/>
                <w:szCs w:val="20"/>
              </w:rPr>
              <w:t>renforcer en personnels les établissements les plus sollicités ou impactés.</w:t>
            </w:r>
            <w:r w:rsidR="00FC7636">
              <w:rPr>
                <w:rStyle w:val="d2edcug0"/>
                <w:sz w:val="20"/>
                <w:szCs w:val="20"/>
              </w:rPr>
              <w:t xml:space="preserve"> </w:t>
            </w:r>
          </w:p>
          <w:p w:rsidR="00F24358" w:rsidRPr="00C01AD6" w:rsidRDefault="00F24358" w:rsidP="00F24358">
            <w:pPr>
              <w:tabs>
                <w:tab w:val="left" w:pos="7088"/>
              </w:tabs>
              <w:spacing w:after="0"/>
              <w:jc w:val="both"/>
              <w:rPr>
                <w:rStyle w:val="d2edcug0"/>
                <w:sz w:val="20"/>
                <w:szCs w:val="20"/>
              </w:rPr>
            </w:pPr>
          </w:p>
          <w:p w:rsidR="00C01AD6" w:rsidRPr="00C01AD6" w:rsidRDefault="00C01AD6" w:rsidP="00F24358">
            <w:pPr>
              <w:tabs>
                <w:tab w:val="left" w:pos="7088"/>
              </w:tabs>
              <w:spacing w:after="0"/>
              <w:jc w:val="both"/>
              <w:rPr>
                <w:rStyle w:val="d2edcug0"/>
                <w:sz w:val="20"/>
                <w:szCs w:val="20"/>
              </w:rPr>
            </w:pPr>
            <w:r w:rsidRPr="00C01AD6">
              <w:rPr>
                <w:rStyle w:val="d2edcug0"/>
                <w:sz w:val="20"/>
                <w:szCs w:val="20"/>
              </w:rPr>
              <w:t xml:space="preserve">Le niveau des capacités actuelles à libérer ou à augmenter par chaque établissement de santé sera fixé à l’échelle départementale sous l’autorité des délégations départementales de l’ARS et dans le cadre des réunions de coordination territoriale organisées par ces dernières. </w:t>
            </w:r>
            <w:r w:rsidR="005A0BEA" w:rsidRPr="00C01AD6">
              <w:rPr>
                <w:rStyle w:val="d2edcug0"/>
                <w:sz w:val="20"/>
                <w:szCs w:val="20"/>
              </w:rPr>
              <w:t>En réponse à l’urgence sanitaire, cette adaptation des capacités de prise en charge hospitalières est indispensable à la mobilisation de lits supplémentaires et d’équipes médicales spécialisées.</w:t>
            </w:r>
          </w:p>
          <w:p w:rsidR="00C01AD6" w:rsidRPr="00C01AD6" w:rsidRDefault="00C01AD6" w:rsidP="00F24358">
            <w:pPr>
              <w:tabs>
                <w:tab w:val="left" w:pos="7088"/>
              </w:tabs>
              <w:spacing w:after="0"/>
              <w:jc w:val="both"/>
              <w:rPr>
                <w:rStyle w:val="d2edcug0"/>
                <w:sz w:val="20"/>
                <w:szCs w:val="20"/>
              </w:rPr>
            </w:pPr>
          </w:p>
          <w:p w:rsidR="00BB169A" w:rsidRDefault="00961948" w:rsidP="00F24358">
            <w:pPr>
              <w:tabs>
                <w:tab w:val="left" w:pos="7088"/>
              </w:tabs>
              <w:spacing w:after="0"/>
              <w:jc w:val="both"/>
              <w:rPr>
                <w:rStyle w:val="d2edcug0"/>
                <w:sz w:val="20"/>
                <w:szCs w:val="20"/>
              </w:rPr>
            </w:pPr>
            <w:r w:rsidRPr="00961948">
              <w:rPr>
                <w:rStyle w:val="d2edcug0"/>
                <w:sz w:val="20"/>
                <w:szCs w:val="20"/>
              </w:rPr>
              <w:t xml:space="preserve">L’ARS a pleinement conscience de la mobilisation exceptionnelle des équipes hospitalières pour lesquelles ces deux dernières années ont été particulièrement éprouvantes et les remercie chaleureusement pour leur engagement face à ces nouvelles tensions hospitalières liées à la période hivernale et au </w:t>
            </w:r>
            <w:proofErr w:type="spellStart"/>
            <w:r w:rsidRPr="00961948">
              <w:rPr>
                <w:rStyle w:val="d2edcug0"/>
                <w:sz w:val="20"/>
                <w:szCs w:val="20"/>
              </w:rPr>
              <w:t>Covid</w:t>
            </w:r>
            <w:proofErr w:type="spellEnd"/>
            <w:r w:rsidRPr="00961948">
              <w:rPr>
                <w:rStyle w:val="d2edcug0"/>
                <w:sz w:val="20"/>
                <w:szCs w:val="20"/>
              </w:rPr>
              <w:t>.</w:t>
            </w:r>
          </w:p>
          <w:p w:rsidR="00961948" w:rsidRDefault="00961948" w:rsidP="00F24358">
            <w:pPr>
              <w:tabs>
                <w:tab w:val="left" w:pos="7088"/>
              </w:tabs>
              <w:spacing w:after="0"/>
              <w:jc w:val="both"/>
              <w:rPr>
                <w:rStyle w:val="d2edcug0"/>
                <w:sz w:val="20"/>
                <w:szCs w:val="20"/>
              </w:rPr>
            </w:pPr>
          </w:p>
          <w:p w:rsidR="00BB169A" w:rsidRPr="006B4D0B" w:rsidRDefault="006B4D0B" w:rsidP="00F24358">
            <w:pPr>
              <w:tabs>
                <w:tab w:val="left" w:pos="7088"/>
              </w:tabs>
              <w:spacing w:after="0"/>
              <w:jc w:val="both"/>
              <w:rPr>
                <w:rStyle w:val="d2edcug0"/>
                <w:b/>
                <w:sz w:val="20"/>
                <w:szCs w:val="20"/>
              </w:rPr>
            </w:pPr>
            <w:r>
              <w:rPr>
                <w:rStyle w:val="d2edcug0"/>
                <w:b/>
                <w:sz w:val="20"/>
                <w:szCs w:val="20"/>
              </w:rPr>
              <w:t>L’Agence</w:t>
            </w:r>
            <w:r w:rsidR="00BB169A" w:rsidRPr="006B4D0B">
              <w:rPr>
                <w:rStyle w:val="d2edcug0"/>
                <w:b/>
                <w:sz w:val="20"/>
                <w:szCs w:val="20"/>
              </w:rPr>
              <w:t xml:space="preserve"> Régionale de Santé Nouvelle-Aquitaine </w:t>
            </w:r>
            <w:r w:rsidRPr="006B4D0B">
              <w:rPr>
                <w:rStyle w:val="d2edcug0"/>
                <w:b/>
                <w:sz w:val="20"/>
                <w:szCs w:val="20"/>
              </w:rPr>
              <w:t xml:space="preserve">tient à rappeler </w:t>
            </w:r>
            <w:r w:rsidR="00107BCB">
              <w:rPr>
                <w:rStyle w:val="d2edcug0"/>
                <w:b/>
                <w:sz w:val="20"/>
                <w:szCs w:val="20"/>
              </w:rPr>
              <w:t>que l’activation du niveau 2 ne doit pas conduire à renoncer aux soins. L</w:t>
            </w:r>
            <w:r w:rsidR="00FC7636" w:rsidRPr="00FC7636">
              <w:rPr>
                <w:rStyle w:val="d2edcug0"/>
                <w:b/>
                <w:sz w:val="20"/>
                <w:szCs w:val="20"/>
              </w:rPr>
              <w:t xml:space="preserve">e maintien d’un suivi et des soins réguliers, tel que prévu par </w:t>
            </w:r>
            <w:r w:rsidR="00FC7636">
              <w:rPr>
                <w:rStyle w:val="d2edcug0"/>
                <w:b/>
                <w:sz w:val="20"/>
                <w:szCs w:val="20"/>
              </w:rPr>
              <w:t>le</w:t>
            </w:r>
            <w:r w:rsidR="00FC7636" w:rsidRPr="00FC7636">
              <w:rPr>
                <w:rStyle w:val="d2edcug0"/>
                <w:b/>
                <w:sz w:val="20"/>
                <w:szCs w:val="20"/>
              </w:rPr>
              <w:t xml:space="preserve"> médecin généraliste ou spécialiste est absolument nécessaire, en particulier pour les personnes atteintes d’une maladie chronique ou de la survenue brutale de symptômes inhabituels.</w:t>
            </w:r>
          </w:p>
          <w:p w:rsidR="00F24358" w:rsidRPr="00C96260" w:rsidRDefault="00F24358" w:rsidP="000041AD">
            <w:pPr>
              <w:tabs>
                <w:tab w:val="left" w:pos="7088"/>
              </w:tabs>
              <w:spacing w:after="0"/>
              <w:jc w:val="both"/>
              <w:rPr>
                <w:sz w:val="16"/>
              </w:rPr>
            </w:pPr>
          </w:p>
          <w:p w:rsidR="00C01AD6" w:rsidRDefault="00EA2FAD" w:rsidP="00C01AD6">
            <w:pPr>
              <w:tabs>
                <w:tab w:val="left" w:pos="7088"/>
              </w:tabs>
              <w:spacing w:after="0"/>
              <w:rPr>
                <w:rFonts w:cstheme="minorHAnsi"/>
                <w:b/>
                <w:color w:val="002060"/>
                <w:sz w:val="28"/>
                <w:szCs w:val="28"/>
              </w:rPr>
            </w:pPr>
            <w:r w:rsidRPr="00EA2FAD">
              <w:rPr>
                <w:rFonts w:cstheme="minorHAnsi"/>
                <w:b/>
                <w:color w:val="002060"/>
                <w:sz w:val="32"/>
                <w:szCs w:val="32"/>
              </w:rPr>
              <w:t>|</w:t>
            </w:r>
            <w:r w:rsidR="00C01AD6" w:rsidRPr="004D74D7">
              <w:rPr>
                <w:rFonts w:cstheme="minorHAnsi"/>
                <w:b/>
                <w:color w:val="002060"/>
                <w:sz w:val="28"/>
                <w:szCs w:val="28"/>
              </w:rPr>
              <w:t xml:space="preserve"> </w:t>
            </w:r>
            <w:r w:rsidR="00C01AD6">
              <w:rPr>
                <w:rFonts w:cstheme="minorHAnsi"/>
                <w:b/>
                <w:color w:val="002060"/>
                <w:sz w:val="28"/>
                <w:szCs w:val="28"/>
              </w:rPr>
              <w:t>Urgences sous tension : faites le 15</w:t>
            </w:r>
          </w:p>
          <w:p w:rsidR="00C01AD6" w:rsidRPr="00C96260" w:rsidRDefault="00C01AD6" w:rsidP="00C01AD6">
            <w:pPr>
              <w:tabs>
                <w:tab w:val="left" w:pos="7088"/>
              </w:tabs>
              <w:spacing w:after="0"/>
              <w:rPr>
                <w:rFonts w:cstheme="minorHAnsi"/>
                <w:b/>
                <w:color w:val="002060"/>
                <w:sz w:val="14"/>
                <w:szCs w:val="28"/>
              </w:rPr>
            </w:pPr>
          </w:p>
          <w:p w:rsidR="00BE6CBF" w:rsidRDefault="00C96260" w:rsidP="00F24358">
            <w:pPr>
              <w:tabs>
                <w:tab w:val="left" w:pos="7088"/>
              </w:tabs>
              <w:spacing w:after="0"/>
              <w:jc w:val="both"/>
              <w:rPr>
                <w:rStyle w:val="d2edcug0"/>
                <w:sz w:val="20"/>
                <w:szCs w:val="20"/>
              </w:rPr>
            </w:pPr>
            <w:r w:rsidRPr="00C96260">
              <w:rPr>
                <w:rStyle w:val="d2edcug0"/>
                <w:b/>
                <w:sz w:val="20"/>
                <w:szCs w:val="20"/>
              </w:rPr>
              <w:t>Les urgences ont vocation à prendre en charge les urgences vitales qui nécessitent une réponse immédiate</w:t>
            </w:r>
            <w:r w:rsidRPr="00C96260">
              <w:rPr>
                <w:rStyle w:val="d2edcug0"/>
                <w:sz w:val="20"/>
                <w:szCs w:val="20"/>
              </w:rPr>
              <w:t>. Face à la dégradation de la situation sanitaire, la circulation des maladies hivernale</w:t>
            </w:r>
            <w:r w:rsidR="00961948">
              <w:rPr>
                <w:rStyle w:val="d2edcug0"/>
                <w:sz w:val="20"/>
                <w:szCs w:val="20"/>
              </w:rPr>
              <w:t>s</w:t>
            </w:r>
            <w:r w:rsidRPr="00C96260">
              <w:rPr>
                <w:rStyle w:val="d2edcug0"/>
                <w:sz w:val="20"/>
                <w:szCs w:val="20"/>
              </w:rPr>
              <w:t xml:space="preserve"> qui conduisent à une forte augmentation de l’activité pour les établissements de santé, </w:t>
            </w:r>
            <w:r w:rsidRPr="00C96260">
              <w:rPr>
                <w:rStyle w:val="d2edcug0"/>
                <w:b/>
                <w:sz w:val="20"/>
                <w:szCs w:val="20"/>
              </w:rPr>
              <w:t>il est important de rappeler à tous qu'avant de se rendre aux urgences, il est préférable de contacter le 15.</w:t>
            </w:r>
          </w:p>
          <w:p w:rsidR="00C96260" w:rsidRPr="00C96260" w:rsidRDefault="00C96260" w:rsidP="00F24358">
            <w:pPr>
              <w:tabs>
                <w:tab w:val="left" w:pos="7088"/>
              </w:tabs>
              <w:spacing w:after="0"/>
              <w:jc w:val="both"/>
              <w:rPr>
                <w:sz w:val="16"/>
              </w:rPr>
            </w:pPr>
            <w:bookmarkStart w:id="0" w:name="_GoBack"/>
            <w:bookmarkEnd w:id="0"/>
          </w:p>
          <w:p w:rsidR="00C96260" w:rsidRDefault="00C96260" w:rsidP="00F24358">
            <w:pPr>
              <w:tabs>
                <w:tab w:val="left" w:pos="7088"/>
              </w:tabs>
              <w:spacing w:after="0"/>
              <w:jc w:val="both"/>
            </w:pPr>
            <w:r>
              <w:t>L’ARS déploie une campagne de communication et met l’accent sur quelques grands principes contribuant à un recours adapté au système de santé :</w:t>
            </w:r>
          </w:p>
          <w:p w:rsidR="00C96260" w:rsidRDefault="00C96260" w:rsidP="00F24358">
            <w:pPr>
              <w:tabs>
                <w:tab w:val="left" w:pos="7088"/>
              </w:tabs>
              <w:spacing w:after="0"/>
              <w:jc w:val="both"/>
            </w:pPr>
          </w:p>
        </w:tc>
      </w:tr>
      <w:tr w:rsidR="00BB169A" w:rsidTr="00C96260">
        <w:tc>
          <w:tcPr>
            <w:tcW w:w="4396" w:type="dxa"/>
            <w:shd w:val="clear" w:color="auto" w:fill="auto"/>
          </w:tcPr>
          <w:p w:rsidR="00BB169A" w:rsidRDefault="00BB169A" w:rsidP="00EA2FAD">
            <w:pPr>
              <w:tabs>
                <w:tab w:val="left" w:pos="7088"/>
              </w:tabs>
              <w:spacing w:after="0"/>
              <w:ind w:right="240"/>
              <w:rPr>
                <w:rFonts w:cstheme="minorHAnsi"/>
              </w:rPr>
            </w:pPr>
            <w:r>
              <w:rPr>
                <w:noProof/>
                <w:lang w:eastAsia="fr-FR"/>
              </w:rPr>
              <w:lastRenderedPageBreak/>
              <w:drawing>
                <wp:inline distT="0" distB="0" distL="0" distR="0" wp14:anchorId="1AAD190D" wp14:editId="7DA6D3EC">
                  <wp:extent cx="2707466" cy="3829050"/>
                  <wp:effectExtent l="0" t="0" r="0" b="0"/>
                  <wp:docPr id="4" name="Image 4" descr="C:\Users\sulecomte\AppData\Local\Microsoft\Windows\INetCache\Content.Word\A3_urgences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lecomte\AppData\Local\Microsoft\Windows\INetCache\Content.Word\A3_urgences_V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155" cy="3838510"/>
                          </a:xfrm>
                          <a:prstGeom prst="rect">
                            <a:avLst/>
                          </a:prstGeom>
                          <a:noFill/>
                          <a:ln>
                            <a:noFill/>
                          </a:ln>
                        </pic:spPr>
                      </pic:pic>
                    </a:graphicData>
                  </a:graphic>
                </wp:inline>
              </w:drawing>
            </w:r>
            <w:r w:rsidR="00EA2FAD">
              <w:rPr>
                <w:noProof/>
                <w:lang w:eastAsia="fr-FR"/>
              </w:rPr>
              <w:drawing>
                <wp:inline distT="0" distB="0" distL="0" distR="0" wp14:anchorId="041CFA87" wp14:editId="66C3AED5">
                  <wp:extent cx="297343" cy="279400"/>
                  <wp:effectExtent l="0" t="0" r="7620" b="6350"/>
                  <wp:docPr id="3" name="Image 3" descr="picto bij telechargement 11 - BIJ Or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o bij telechargement 11 - BIJ Or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43" cy="279400"/>
                          </a:xfrm>
                          <a:prstGeom prst="rect">
                            <a:avLst/>
                          </a:prstGeom>
                          <a:noFill/>
                          <a:ln>
                            <a:noFill/>
                          </a:ln>
                        </pic:spPr>
                      </pic:pic>
                    </a:graphicData>
                  </a:graphic>
                </wp:inline>
              </w:drawing>
            </w:r>
          </w:p>
        </w:tc>
        <w:tc>
          <w:tcPr>
            <w:tcW w:w="6295" w:type="dxa"/>
            <w:gridSpan w:val="2"/>
            <w:shd w:val="clear" w:color="auto" w:fill="auto"/>
          </w:tcPr>
          <w:p w:rsidR="00C96260" w:rsidRDefault="00C96260" w:rsidP="00BB169A">
            <w:pPr>
              <w:tabs>
                <w:tab w:val="left" w:pos="7088"/>
              </w:tabs>
              <w:spacing w:after="0"/>
              <w:ind w:right="240"/>
              <w:jc w:val="both"/>
              <w:rPr>
                <w:rFonts w:cstheme="minorHAnsi"/>
                <w:b/>
              </w:rPr>
            </w:pPr>
            <w:r w:rsidRPr="00C96260">
              <w:rPr>
                <w:rFonts w:cstheme="minorHAnsi"/>
                <w:b/>
              </w:rPr>
              <w:t>1/ En journée, sauf en cas d’urgence, je contacte mon médecin</w:t>
            </w:r>
          </w:p>
          <w:p w:rsidR="00C96260" w:rsidRPr="00C96260" w:rsidRDefault="00C96260" w:rsidP="00BB169A">
            <w:pPr>
              <w:tabs>
                <w:tab w:val="left" w:pos="7088"/>
              </w:tabs>
              <w:spacing w:after="0"/>
              <w:ind w:right="240"/>
              <w:jc w:val="both"/>
              <w:rPr>
                <w:rFonts w:cstheme="minorHAnsi"/>
                <w:b/>
                <w:sz w:val="10"/>
                <w:szCs w:val="10"/>
              </w:rPr>
            </w:pPr>
          </w:p>
          <w:p w:rsidR="00C96260" w:rsidRDefault="00C96260" w:rsidP="00C96260">
            <w:pPr>
              <w:jc w:val="both"/>
              <w:rPr>
                <w:rFonts w:cstheme="minorHAnsi"/>
                <w:sz w:val="20"/>
              </w:rPr>
            </w:pPr>
            <w:r w:rsidRPr="00C96260">
              <w:rPr>
                <w:rFonts w:cstheme="minorHAnsi"/>
                <w:sz w:val="20"/>
              </w:rPr>
              <w:t xml:space="preserve">Il s’agit, en particulier, de rappeler le rôle pivot du médecin traitant dans le parcours de soins coordonné du patient. Ainsi, en journée, les patients sont invités à contacter en priorité leur médecin traitant (sauf en cas d’urgence vitale), afin de ne pas </w:t>
            </w:r>
            <w:r>
              <w:rPr>
                <w:rFonts w:cstheme="minorHAnsi"/>
                <w:sz w:val="20"/>
              </w:rPr>
              <w:t>saturer les services d’urgences</w:t>
            </w:r>
          </w:p>
          <w:p w:rsidR="00C96260" w:rsidRDefault="00C96260" w:rsidP="00BB169A">
            <w:pPr>
              <w:tabs>
                <w:tab w:val="left" w:pos="7088"/>
              </w:tabs>
              <w:spacing w:after="0"/>
              <w:ind w:right="240"/>
              <w:jc w:val="both"/>
              <w:rPr>
                <w:rFonts w:cstheme="minorHAnsi"/>
                <w:b/>
              </w:rPr>
            </w:pPr>
            <w:r w:rsidRPr="00C96260">
              <w:rPr>
                <w:rFonts w:cstheme="minorHAnsi"/>
                <w:b/>
              </w:rPr>
              <w:t>2/ La nuit, le week-end ou en cas d’urgence, j’appelle le 15</w:t>
            </w:r>
          </w:p>
          <w:p w:rsidR="00C96260" w:rsidRPr="00C96260" w:rsidRDefault="00C96260" w:rsidP="00BB169A">
            <w:pPr>
              <w:tabs>
                <w:tab w:val="left" w:pos="7088"/>
              </w:tabs>
              <w:spacing w:after="0"/>
              <w:ind w:right="240"/>
              <w:jc w:val="both"/>
              <w:rPr>
                <w:rFonts w:cstheme="minorHAnsi"/>
                <w:b/>
                <w:sz w:val="10"/>
                <w:szCs w:val="10"/>
              </w:rPr>
            </w:pPr>
          </w:p>
          <w:p w:rsidR="00BB169A" w:rsidRPr="00BB169A" w:rsidRDefault="00C96260" w:rsidP="00BB169A">
            <w:pPr>
              <w:tabs>
                <w:tab w:val="left" w:pos="7088"/>
              </w:tabs>
              <w:spacing w:after="0"/>
              <w:ind w:right="240"/>
              <w:jc w:val="both"/>
              <w:rPr>
                <w:rFonts w:cstheme="minorHAnsi"/>
                <w:sz w:val="20"/>
              </w:rPr>
            </w:pPr>
            <w:r w:rsidRPr="00C96260">
              <w:rPr>
                <w:rFonts w:cstheme="minorHAnsi"/>
                <w:sz w:val="20"/>
              </w:rPr>
              <w:t>La nuit, le week-end ou en cas d’urgence, les patients sont invités à contacter le 15 avant d’aller aux urgence</w:t>
            </w:r>
            <w:r>
              <w:rPr>
                <w:rFonts w:cstheme="minorHAnsi"/>
                <w:sz w:val="20"/>
              </w:rPr>
              <w:t xml:space="preserve">s. </w:t>
            </w:r>
            <w:r w:rsidR="00BB169A" w:rsidRPr="00BB169A">
              <w:rPr>
                <w:rFonts w:cstheme="minorHAnsi"/>
                <w:sz w:val="20"/>
              </w:rPr>
              <w:t>L’appel préalable au 15 permet, grâce à la régulation assurée par des médecins libéraux et hospitaliers, de bien orienter le patient par rapport à son besoin de prise en charge. Ainsi, en fonction de l’analyse de la situation, le patient pourra :</w:t>
            </w:r>
          </w:p>
          <w:p w:rsidR="00BB169A" w:rsidRPr="00BB169A" w:rsidRDefault="00BB169A" w:rsidP="00BB169A">
            <w:pPr>
              <w:tabs>
                <w:tab w:val="left" w:pos="7088"/>
              </w:tabs>
              <w:spacing w:after="0"/>
              <w:ind w:right="240"/>
              <w:rPr>
                <w:rFonts w:cstheme="minorHAnsi"/>
                <w:sz w:val="20"/>
              </w:rPr>
            </w:pPr>
          </w:p>
          <w:p w:rsidR="00BB169A" w:rsidRPr="00BB169A" w:rsidRDefault="00BB169A" w:rsidP="00BB169A">
            <w:pPr>
              <w:pStyle w:val="Paragraphedeliste"/>
              <w:numPr>
                <w:ilvl w:val="0"/>
                <w:numId w:val="7"/>
              </w:numPr>
              <w:tabs>
                <w:tab w:val="left" w:pos="7088"/>
              </w:tabs>
              <w:ind w:right="240"/>
              <w:rPr>
                <w:rFonts w:cstheme="minorHAnsi"/>
                <w:sz w:val="20"/>
              </w:rPr>
            </w:pPr>
            <w:r w:rsidRPr="00BB169A">
              <w:rPr>
                <w:rFonts w:cstheme="minorHAnsi"/>
                <w:sz w:val="20"/>
              </w:rPr>
              <w:t>Bénéficier de conseils médicaux au téléphone ;</w:t>
            </w:r>
            <w:r>
              <w:rPr>
                <w:rFonts w:cstheme="minorHAnsi"/>
                <w:sz w:val="20"/>
              </w:rPr>
              <w:br/>
            </w:r>
          </w:p>
          <w:p w:rsidR="00BB169A" w:rsidRPr="00BB169A" w:rsidRDefault="00BB169A" w:rsidP="00BB169A">
            <w:pPr>
              <w:pStyle w:val="Paragraphedeliste"/>
              <w:numPr>
                <w:ilvl w:val="0"/>
                <w:numId w:val="7"/>
              </w:numPr>
              <w:tabs>
                <w:tab w:val="left" w:pos="7088"/>
              </w:tabs>
              <w:ind w:right="240"/>
              <w:rPr>
                <w:rFonts w:cstheme="minorHAnsi"/>
                <w:sz w:val="20"/>
              </w:rPr>
            </w:pPr>
            <w:r w:rsidRPr="00BB169A">
              <w:rPr>
                <w:rFonts w:cstheme="minorHAnsi"/>
                <w:sz w:val="20"/>
              </w:rPr>
              <w:t>Ou être orienté vers le médecin de garde ;</w:t>
            </w:r>
            <w:r>
              <w:rPr>
                <w:rFonts w:cstheme="minorHAnsi"/>
                <w:sz w:val="20"/>
              </w:rPr>
              <w:br/>
            </w:r>
          </w:p>
          <w:p w:rsidR="00BB169A" w:rsidRPr="00BB169A" w:rsidRDefault="00BB169A" w:rsidP="00BB169A">
            <w:pPr>
              <w:pStyle w:val="Paragraphedeliste"/>
              <w:numPr>
                <w:ilvl w:val="0"/>
                <w:numId w:val="7"/>
              </w:numPr>
              <w:tabs>
                <w:tab w:val="left" w:pos="7088"/>
              </w:tabs>
              <w:ind w:right="240"/>
              <w:rPr>
                <w:rFonts w:cstheme="minorHAnsi"/>
                <w:sz w:val="20"/>
              </w:rPr>
            </w:pPr>
            <w:r w:rsidRPr="00BB169A">
              <w:rPr>
                <w:rFonts w:cstheme="minorHAnsi"/>
                <w:sz w:val="20"/>
              </w:rPr>
              <w:t>Ou être dirigé vers les urgences de l’hôpital ou de la clinique ;</w:t>
            </w:r>
            <w:r>
              <w:rPr>
                <w:rFonts w:cstheme="minorHAnsi"/>
                <w:sz w:val="20"/>
              </w:rPr>
              <w:br/>
            </w:r>
          </w:p>
          <w:p w:rsidR="00BB169A" w:rsidRPr="001250FA" w:rsidRDefault="00BB169A" w:rsidP="00BB169A">
            <w:pPr>
              <w:pStyle w:val="Paragraphedeliste"/>
              <w:numPr>
                <w:ilvl w:val="0"/>
                <w:numId w:val="7"/>
              </w:numPr>
              <w:tabs>
                <w:tab w:val="left" w:pos="7088"/>
              </w:tabs>
              <w:ind w:right="240"/>
              <w:rPr>
                <w:rFonts w:cstheme="minorHAnsi"/>
              </w:rPr>
            </w:pPr>
            <w:r w:rsidRPr="00BB169A">
              <w:rPr>
                <w:rFonts w:cstheme="minorHAnsi"/>
                <w:sz w:val="20"/>
              </w:rPr>
              <w:t>Ou faire l’objet de l’envoi d’une équipe médicale sur place.</w:t>
            </w:r>
          </w:p>
          <w:p w:rsidR="001250FA" w:rsidRDefault="001250FA" w:rsidP="001250FA">
            <w:pPr>
              <w:tabs>
                <w:tab w:val="left" w:pos="7088"/>
              </w:tabs>
              <w:ind w:right="240"/>
              <w:rPr>
                <w:rFonts w:cstheme="minorHAnsi"/>
              </w:rPr>
            </w:pPr>
          </w:p>
          <w:p w:rsidR="001250FA" w:rsidRPr="001250FA" w:rsidRDefault="001250FA" w:rsidP="001250FA">
            <w:pPr>
              <w:tabs>
                <w:tab w:val="left" w:pos="7088"/>
              </w:tabs>
              <w:ind w:right="240"/>
              <w:rPr>
                <w:rFonts w:cstheme="minorHAnsi"/>
                <w:sz w:val="20"/>
                <w:szCs w:val="20"/>
              </w:rPr>
            </w:pPr>
          </w:p>
        </w:tc>
      </w:tr>
      <w:tr w:rsidR="00152D84" w:rsidTr="00C96260">
        <w:trPr>
          <w:trHeight w:val="3103"/>
        </w:trPr>
        <w:tc>
          <w:tcPr>
            <w:tcW w:w="10691" w:type="dxa"/>
            <w:gridSpan w:val="3"/>
            <w:shd w:val="clear" w:color="auto" w:fill="auto"/>
          </w:tcPr>
          <w:p w:rsidR="00BB169A" w:rsidRDefault="00BB169A" w:rsidP="00BB169A">
            <w:pPr>
              <w:tabs>
                <w:tab w:val="left" w:pos="7088"/>
              </w:tabs>
              <w:spacing w:after="0" w:line="240" w:lineRule="auto"/>
              <w:jc w:val="both"/>
              <w:rPr>
                <w:rFonts w:cstheme="minorHAnsi"/>
                <w:b/>
              </w:rPr>
            </w:pPr>
            <w:r w:rsidRPr="00BB169A">
              <w:rPr>
                <w:rFonts w:cstheme="minorHAnsi"/>
                <w:b/>
              </w:rPr>
              <w:t>Face à l'urgence, ayons les bons réflexes</w:t>
            </w:r>
          </w:p>
          <w:p w:rsidR="00BB169A" w:rsidRPr="00C96260" w:rsidRDefault="00BB169A" w:rsidP="00BB169A">
            <w:pPr>
              <w:tabs>
                <w:tab w:val="left" w:pos="7088"/>
              </w:tabs>
              <w:spacing w:after="0" w:line="240" w:lineRule="auto"/>
              <w:jc w:val="both"/>
              <w:rPr>
                <w:rFonts w:cstheme="minorHAnsi"/>
                <w:b/>
                <w:sz w:val="16"/>
              </w:rPr>
            </w:pPr>
          </w:p>
          <w:p w:rsidR="00C96260" w:rsidRPr="00C96260" w:rsidRDefault="00BB169A" w:rsidP="00C96260">
            <w:pPr>
              <w:tabs>
                <w:tab w:val="left" w:pos="7088"/>
              </w:tabs>
              <w:spacing w:after="0" w:line="240" w:lineRule="auto"/>
              <w:jc w:val="both"/>
              <w:rPr>
                <w:rFonts w:cstheme="minorHAnsi"/>
                <w:color w:val="002060"/>
                <w:sz w:val="20"/>
                <w:szCs w:val="20"/>
              </w:rPr>
            </w:pPr>
            <w:r w:rsidRPr="006B4D0B">
              <w:rPr>
                <w:rFonts w:cstheme="minorHAnsi"/>
                <w:sz w:val="20"/>
                <w:szCs w:val="20"/>
              </w:rPr>
              <w:t>L’application de ces grands principes est de nature à garantir une bonne orientation des patients et à contribuer ainsi à désengorger les services d’urgences, en limitant le nombre de patients se présentant spontanément dans ces services pour des motifs qui ne relèvent pas de l’aide médicale urgente</w:t>
            </w:r>
            <w:r w:rsidR="00C96260">
              <w:rPr>
                <w:rFonts w:cstheme="minorHAnsi"/>
                <w:color w:val="002060"/>
                <w:sz w:val="20"/>
                <w:szCs w:val="20"/>
              </w:rPr>
              <w:t xml:space="preserve">.  </w:t>
            </w:r>
          </w:p>
          <w:p w:rsidR="00152D84" w:rsidRPr="00615ED8" w:rsidRDefault="00152D84" w:rsidP="00152D84">
            <w:pPr>
              <w:tabs>
                <w:tab w:val="left" w:pos="7088"/>
              </w:tabs>
              <w:spacing w:after="0" w:line="240" w:lineRule="auto"/>
              <w:jc w:val="right"/>
              <w:rPr>
                <w:color w:val="002060"/>
                <w:sz w:val="20"/>
                <w:szCs w:val="20"/>
              </w:rPr>
            </w:pPr>
            <w:r>
              <w:rPr>
                <w:rFonts w:cstheme="minorHAnsi"/>
                <w:color w:val="002060"/>
              </w:rPr>
              <w:br/>
            </w:r>
            <w:r w:rsidRPr="00615ED8">
              <w:rPr>
                <w:rFonts w:cstheme="minorHAnsi"/>
                <w:b/>
                <w:color w:val="002060"/>
                <w:sz w:val="20"/>
                <w:szCs w:val="20"/>
              </w:rPr>
              <w:t>Contact presse</w:t>
            </w:r>
          </w:p>
          <w:p w:rsidR="00152D84" w:rsidRPr="00615ED8" w:rsidRDefault="00152D84" w:rsidP="00152D84">
            <w:pPr>
              <w:tabs>
                <w:tab w:val="left" w:pos="7088"/>
              </w:tabs>
              <w:spacing w:after="0" w:line="240" w:lineRule="auto"/>
              <w:jc w:val="right"/>
              <w:rPr>
                <w:rFonts w:cstheme="minorHAnsi"/>
                <w:b/>
                <w:color w:val="002060"/>
                <w:sz w:val="20"/>
                <w:szCs w:val="20"/>
              </w:rPr>
            </w:pPr>
            <w:r w:rsidRPr="00615ED8">
              <w:rPr>
                <w:rFonts w:cstheme="minorHAnsi"/>
                <w:b/>
                <w:color w:val="002060"/>
                <w:sz w:val="20"/>
                <w:szCs w:val="20"/>
              </w:rPr>
              <w:t>ARS Nouvelle-Aquitaine</w:t>
            </w:r>
          </w:p>
          <w:p w:rsidR="00152D84" w:rsidRDefault="00152D84" w:rsidP="00152D84">
            <w:pPr>
              <w:tabs>
                <w:tab w:val="left" w:pos="7088"/>
              </w:tabs>
              <w:spacing w:after="0" w:line="240" w:lineRule="auto"/>
              <w:jc w:val="right"/>
              <w:rPr>
                <w:rFonts w:cstheme="minorHAnsi"/>
                <w:color w:val="002060"/>
                <w:sz w:val="18"/>
                <w:szCs w:val="18"/>
              </w:rPr>
            </w:pPr>
            <w:r w:rsidRPr="00615ED8">
              <w:rPr>
                <w:rFonts w:cstheme="minorHAnsi"/>
                <w:color w:val="002060"/>
                <w:sz w:val="20"/>
                <w:szCs w:val="20"/>
              </w:rPr>
              <w:t>06 65 24 84 60</w:t>
            </w:r>
          </w:p>
          <w:p w:rsidR="00152D84" w:rsidRDefault="00961948" w:rsidP="00152D84">
            <w:pPr>
              <w:pStyle w:val="Corpsdetexte"/>
              <w:tabs>
                <w:tab w:val="left" w:pos="7088"/>
              </w:tabs>
              <w:spacing w:after="0"/>
              <w:jc w:val="right"/>
              <w:rPr>
                <w:rFonts w:cstheme="minorHAnsi"/>
                <w:b/>
                <w:color w:val="31849B" w:themeColor="accent5" w:themeShade="BF"/>
                <w:sz w:val="28"/>
                <w:szCs w:val="28"/>
              </w:rPr>
            </w:pPr>
            <w:hyperlink r:id="rId12" w:history="1">
              <w:r w:rsidR="00152D84" w:rsidRPr="00067D9A">
                <w:rPr>
                  <w:rStyle w:val="Lienhypertexte"/>
                  <w:sz w:val="20"/>
                </w:rPr>
                <w:t>ars-na-communication@ars.sante.fr</w:t>
              </w:r>
            </w:hyperlink>
          </w:p>
        </w:tc>
      </w:tr>
    </w:tbl>
    <w:p w:rsidR="008B3B81" w:rsidRDefault="008B3B81" w:rsidP="00C96260">
      <w:pPr>
        <w:tabs>
          <w:tab w:val="left" w:pos="7088"/>
        </w:tabs>
      </w:pPr>
    </w:p>
    <w:sectPr w:rsidR="008B3B81" w:rsidSect="006B4D0B">
      <w:pgSz w:w="11906" w:h="16838"/>
      <w:pgMar w:top="567" w:right="1417" w:bottom="426"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767"/>
    <w:multiLevelType w:val="hybridMultilevel"/>
    <w:tmpl w:val="1F6AA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37887"/>
    <w:multiLevelType w:val="hybridMultilevel"/>
    <w:tmpl w:val="C6761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67B60"/>
    <w:multiLevelType w:val="multilevel"/>
    <w:tmpl w:val="A6AED4E0"/>
    <w:lvl w:ilvl="0">
      <w:start w:val="1"/>
      <w:numFmt w:val="bullet"/>
      <w:lvlText w:val=""/>
      <w:lvlJc w:val="left"/>
      <w:pPr>
        <w:ind w:left="720" w:hanging="360"/>
      </w:pPr>
      <w:rPr>
        <w:rFonts w:ascii="Symbol" w:hAnsi="Symbol" w:cs="Calibri" w:hint="default"/>
        <w:b w:val="0"/>
        <w:strike w:val="0"/>
        <w:dstrike w:val="0"/>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20D059A"/>
    <w:multiLevelType w:val="hybridMultilevel"/>
    <w:tmpl w:val="38244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420E23"/>
    <w:multiLevelType w:val="hybridMultilevel"/>
    <w:tmpl w:val="1D4E7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644111"/>
    <w:multiLevelType w:val="hybridMultilevel"/>
    <w:tmpl w:val="B0400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406670"/>
    <w:multiLevelType w:val="hybridMultilevel"/>
    <w:tmpl w:val="14068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81"/>
    <w:rsid w:val="000041AD"/>
    <w:rsid w:val="000379D5"/>
    <w:rsid w:val="00043FBC"/>
    <w:rsid w:val="000445B2"/>
    <w:rsid w:val="000628A8"/>
    <w:rsid w:val="00081FE6"/>
    <w:rsid w:val="000B14D9"/>
    <w:rsid w:val="000B51EC"/>
    <w:rsid w:val="000B72BD"/>
    <w:rsid w:val="000D5C57"/>
    <w:rsid w:val="000F74CE"/>
    <w:rsid w:val="00107BCB"/>
    <w:rsid w:val="0011679F"/>
    <w:rsid w:val="001223A2"/>
    <w:rsid w:val="001250FA"/>
    <w:rsid w:val="00144C2B"/>
    <w:rsid w:val="00152D84"/>
    <w:rsid w:val="00153106"/>
    <w:rsid w:val="00160D0A"/>
    <w:rsid w:val="00176080"/>
    <w:rsid w:val="0018525F"/>
    <w:rsid w:val="00190489"/>
    <w:rsid w:val="001C5285"/>
    <w:rsid w:val="001D36DF"/>
    <w:rsid w:val="001D4EEB"/>
    <w:rsid w:val="001D5F42"/>
    <w:rsid w:val="001E256C"/>
    <w:rsid w:val="001E3EC3"/>
    <w:rsid w:val="001E4315"/>
    <w:rsid w:val="001F2645"/>
    <w:rsid w:val="001F2A58"/>
    <w:rsid w:val="001F4235"/>
    <w:rsid w:val="00204851"/>
    <w:rsid w:val="00210DD1"/>
    <w:rsid w:val="00217B14"/>
    <w:rsid w:val="00224708"/>
    <w:rsid w:val="00236CE6"/>
    <w:rsid w:val="00270A99"/>
    <w:rsid w:val="00272A8B"/>
    <w:rsid w:val="00277657"/>
    <w:rsid w:val="002805DD"/>
    <w:rsid w:val="00285933"/>
    <w:rsid w:val="00297767"/>
    <w:rsid w:val="002A287B"/>
    <w:rsid w:val="002A612E"/>
    <w:rsid w:val="002B3960"/>
    <w:rsid w:val="002B4A0D"/>
    <w:rsid w:val="002B5D9D"/>
    <w:rsid w:val="002C152B"/>
    <w:rsid w:val="002C1FB1"/>
    <w:rsid w:val="002D74C6"/>
    <w:rsid w:val="002E0556"/>
    <w:rsid w:val="002E2410"/>
    <w:rsid w:val="00350FEE"/>
    <w:rsid w:val="003526A3"/>
    <w:rsid w:val="00395E70"/>
    <w:rsid w:val="003B6A9D"/>
    <w:rsid w:val="003C22A5"/>
    <w:rsid w:val="00400908"/>
    <w:rsid w:val="00407BC4"/>
    <w:rsid w:val="00410C5F"/>
    <w:rsid w:val="00421D44"/>
    <w:rsid w:val="004325A2"/>
    <w:rsid w:val="00441438"/>
    <w:rsid w:val="00444403"/>
    <w:rsid w:val="00462AB9"/>
    <w:rsid w:val="004633EC"/>
    <w:rsid w:val="00465DD8"/>
    <w:rsid w:val="00470245"/>
    <w:rsid w:val="004A4F89"/>
    <w:rsid w:val="004A5683"/>
    <w:rsid w:val="004B7DA4"/>
    <w:rsid w:val="004D74D7"/>
    <w:rsid w:val="004E4486"/>
    <w:rsid w:val="004E76C8"/>
    <w:rsid w:val="004F0429"/>
    <w:rsid w:val="004F1AE2"/>
    <w:rsid w:val="004F4C36"/>
    <w:rsid w:val="00501B70"/>
    <w:rsid w:val="00512371"/>
    <w:rsid w:val="005153EB"/>
    <w:rsid w:val="005158CE"/>
    <w:rsid w:val="00515E19"/>
    <w:rsid w:val="005271FA"/>
    <w:rsid w:val="0054279C"/>
    <w:rsid w:val="005434BC"/>
    <w:rsid w:val="005443C2"/>
    <w:rsid w:val="005566C0"/>
    <w:rsid w:val="005639D4"/>
    <w:rsid w:val="005768E2"/>
    <w:rsid w:val="005943BB"/>
    <w:rsid w:val="00594B57"/>
    <w:rsid w:val="005A0BEA"/>
    <w:rsid w:val="005A1DA4"/>
    <w:rsid w:val="005B3DFD"/>
    <w:rsid w:val="005C52AD"/>
    <w:rsid w:val="005C5786"/>
    <w:rsid w:val="005C640E"/>
    <w:rsid w:val="005D673A"/>
    <w:rsid w:val="005F0430"/>
    <w:rsid w:val="005F7F7A"/>
    <w:rsid w:val="00602705"/>
    <w:rsid w:val="0061473B"/>
    <w:rsid w:val="00615ED8"/>
    <w:rsid w:val="006171E1"/>
    <w:rsid w:val="006208D0"/>
    <w:rsid w:val="00621413"/>
    <w:rsid w:val="0067507D"/>
    <w:rsid w:val="00677F85"/>
    <w:rsid w:val="0068294E"/>
    <w:rsid w:val="00690BC6"/>
    <w:rsid w:val="006A0FA5"/>
    <w:rsid w:val="006B4D0B"/>
    <w:rsid w:val="006C0E8E"/>
    <w:rsid w:val="006C1DFE"/>
    <w:rsid w:val="006C4F62"/>
    <w:rsid w:val="006D52DD"/>
    <w:rsid w:val="006E2937"/>
    <w:rsid w:val="00705421"/>
    <w:rsid w:val="0071062F"/>
    <w:rsid w:val="00716F3B"/>
    <w:rsid w:val="00723350"/>
    <w:rsid w:val="00724B2A"/>
    <w:rsid w:val="00725BF9"/>
    <w:rsid w:val="007273FB"/>
    <w:rsid w:val="0075556B"/>
    <w:rsid w:val="00766210"/>
    <w:rsid w:val="00771200"/>
    <w:rsid w:val="0078592E"/>
    <w:rsid w:val="007870D2"/>
    <w:rsid w:val="00793F2E"/>
    <w:rsid w:val="007B380B"/>
    <w:rsid w:val="007D2D96"/>
    <w:rsid w:val="007E014C"/>
    <w:rsid w:val="00803BF7"/>
    <w:rsid w:val="00811B3D"/>
    <w:rsid w:val="00814B5D"/>
    <w:rsid w:val="00831E3A"/>
    <w:rsid w:val="00833396"/>
    <w:rsid w:val="00836984"/>
    <w:rsid w:val="00846593"/>
    <w:rsid w:val="008603C2"/>
    <w:rsid w:val="00863EC6"/>
    <w:rsid w:val="00867B36"/>
    <w:rsid w:val="00870F18"/>
    <w:rsid w:val="008862B9"/>
    <w:rsid w:val="00893154"/>
    <w:rsid w:val="008958BD"/>
    <w:rsid w:val="0089755E"/>
    <w:rsid w:val="008A7456"/>
    <w:rsid w:val="008B3B81"/>
    <w:rsid w:val="008C1288"/>
    <w:rsid w:val="008D273C"/>
    <w:rsid w:val="008D6A4B"/>
    <w:rsid w:val="008E71B8"/>
    <w:rsid w:val="008F6554"/>
    <w:rsid w:val="00904E68"/>
    <w:rsid w:val="00910829"/>
    <w:rsid w:val="00915B4C"/>
    <w:rsid w:val="00924645"/>
    <w:rsid w:val="009456B8"/>
    <w:rsid w:val="009518B1"/>
    <w:rsid w:val="009520A7"/>
    <w:rsid w:val="00955252"/>
    <w:rsid w:val="009573EA"/>
    <w:rsid w:val="00961948"/>
    <w:rsid w:val="009764BD"/>
    <w:rsid w:val="00981C1C"/>
    <w:rsid w:val="009820C7"/>
    <w:rsid w:val="00987E90"/>
    <w:rsid w:val="00990843"/>
    <w:rsid w:val="00990DE3"/>
    <w:rsid w:val="009B2CEF"/>
    <w:rsid w:val="009C4D4A"/>
    <w:rsid w:val="009D01D6"/>
    <w:rsid w:val="009D6173"/>
    <w:rsid w:val="00A02B5D"/>
    <w:rsid w:val="00A046DE"/>
    <w:rsid w:val="00A2088C"/>
    <w:rsid w:val="00A33839"/>
    <w:rsid w:val="00A34EEE"/>
    <w:rsid w:val="00A35721"/>
    <w:rsid w:val="00A402C0"/>
    <w:rsid w:val="00A56FD7"/>
    <w:rsid w:val="00A6165D"/>
    <w:rsid w:val="00A672D7"/>
    <w:rsid w:val="00A904B0"/>
    <w:rsid w:val="00A90D64"/>
    <w:rsid w:val="00AA177C"/>
    <w:rsid w:val="00AA1FC1"/>
    <w:rsid w:val="00AA45C7"/>
    <w:rsid w:val="00AA65E5"/>
    <w:rsid w:val="00AC1358"/>
    <w:rsid w:val="00AE3926"/>
    <w:rsid w:val="00AF2A5B"/>
    <w:rsid w:val="00AF56D1"/>
    <w:rsid w:val="00B10054"/>
    <w:rsid w:val="00B125AE"/>
    <w:rsid w:val="00B15694"/>
    <w:rsid w:val="00B20605"/>
    <w:rsid w:val="00B40A56"/>
    <w:rsid w:val="00B440D9"/>
    <w:rsid w:val="00B651F2"/>
    <w:rsid w:val="00B77813"/>
    <w:rsid w:val="00BB169A"/>
    <w:rsid w:val="00BB3FAA"/>
    <w:rsid w:val="00BB4E36"/>
    <w:rsid w:val="00BC5A7D"/>
    <w:rsid w:val="00BD1C19"/>
    <w:rsid w:val="00BD5785"/>
    <w:rsid w:val="00BE6CBF"/>
    <w:rsid w:val="00C01AD6"/>
    <w:rsid w:val="00C04163"/>
    <w:rsid w:val="00C23750"/>
    <w:rsid w:val="00C32F42"/>
    <w:rsid w:val="00C355C9"/>
    <w:rsid w:val="00C6389F"/>
    <w:rsid w:val="00C76228"/>
    <w:rsid w:val="00C91387"/>
    <w:rsid w:val="00C96260"/>
    <w:rsid w:val="00C97A17"/>
    <w:rsid w:val="00CC6D61"/>
    <w:rsid w:val="00CD1881"/>
    <w:rsid w:val="00CD1A6A"/>
    <w:rsid w:val="00CD58A9"/>
    <w:rsid w:val="00CE0C4D"/>
    <w:rsid w:val="00CF11C7"/>
    <w:rsid w:val="00CF51B3"/>
    <w:rsid w:val="00CF64FA"/>
    <w:rsid w:val="00D053BB"/>
    <w:rsid w:val="00D10E40"/>
    <w:rsid w:val="00D13645"/>
    <w:rsid w:val="00D278F3"/>
    <w:rsid w:val="00D32FB6"/>
    <w:rsid w:val="00D33832"/>
    <w:rsid w:val="00D420C5"/>
    <w:rsid w:val="00D4371A"/>
    <w:rsid w:val="00D66B88"/>
    <w:rsid w:val="00D71A76"/>
    <w:rsid w:val="00D76490"/>
    <w:rsid w:val="00D86680"/>
    <w:rsid w:val="00D872E4"/>
    <w:rsid w:val="00D93A24"/>
    <w:rsid w:val="00D96268"/>
    <w:rsid w:val="00DB05D3"/>
    <w:rsid w:val="00DB3D27"/>
    <w:rsid w:val="00DC3D35"/>
    <w:rsid w:val="00DD5670"/>
    <w:rsid w:val="00DE00F8"/>
    <w:rsid w:val="00DE3830"/>
    <w:rsid w:val="00E0751B"/>
    <w:rsid w:val="00E16C84"/>
    <w:rsid w:val="00E25B69"/>
    <w:rsid w:val="00E573E9"/>
    <w:rsid w:val="00E639F9"/>
    <w:rsid w:val="00E756D9"/>
    <w:rsid w:val="00E8322E"/>
    <w:rsid w:val="00E86355"/>
    <w:rsid w:val="00E966D2"/>
    <w:rsid w:val="00EA285B"/>
    <w:rsid w:val="00EA2FAD"/>
    <w:rsid w:val="00EB2073"/>
    <w:rsid w:val="00EB6833"/>
    <w:rsid w:val="00EC1ACF"/>
    <w:rsid w:val="00EC28A3"/>
    <w:rsid w:val="00EF01BF"/>
    <w:rsid w:val="00F07EC7"/>
    <w:rsid w:val="00F11890"/>
    <w:rsid w:val="00F230DF"/>
    <w:rsid w:val="00F24358"/>
    <w:rsid w:val="00F36B62"/>
    <w:rsid w:val="00F6383B"/>
    <w:rsid w:val="00F73105"/>
    <w:rsid w:val="00F92056"/>
    <w:rsid w:val="00F95AAA"/>
    <w:rsid w:val="00FB5BA2"/>
    <w:rsid w:val="00FC59F5"/>
    <w:rsid w:val="00FC6DE4"/>
    <w:rsid w:val="00FC7636"/>
    <w:rsid w:val="00FE7EC4"/>
    <w:rsid w:val="00FF3FA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AA"/>
    <w:pPr>
      <w:spacing w:after="200" w:line="276" w:lineRule="auto"/>
    </w:pPr>
    <w:rPr>
      <w:sz w:val="22"/>
    </w:rPr>
  </w:style>
  <w:style w:type="paragraph" w:styleId="Titre2">
    <w:name w:val="heading 2"/>
    <w:basedOn w:val="Normal"/>
    <w:link w:val="Titre2Car"/>
    <w:uiPriority w:val="9"/>
    <w:qFormat/>
    <w:rsid w:val="00C02FF0"/>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760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87EC6"/>
    <w:rPr>
      <w:rFonts w:ascii="Tahoma" w:hAnsi="Tahoma" w:cs="Tahoma"/>
      <w:sz w:val="16"/>
      <w:szCs w:val="16"/>
    </w:rPr>
  </w:style>
  <w:style w:type="character" w:customStyle="1" w:styleId="LienInternet">
    <w:name w:val="Lien Internet"/>
    <w:basedOn w:val="Policepardfaut"/>
    <w:uiPriority w:val="99"/>
    <w:unhideWhenUsed/>
    <w:rsid w:val="00D50283"/>
    <w:rPr>
      <w:color w:val="0000FF" w:themeColor="hyperlink"/>
      <w:u w:val="single"/>
    </w:rPr>
  </w:style>
  <w:style w:type="character" w:customStyle="1" w:styleId="CorpsdetexteCar">
    <w:name w:val="Corps de texte Car"/>
    <w:basedOn w:val="Policepardfaut"/>
    <w:link w:val="Corpsdetexte"/>
    <w:uiPriority w:val="99"/>
    <w:qFormat/>
    <w:rsid w:val="00E87EC6"/>
  </w:style>
  <w:style w:type="character" w:customStyle="1" w:styleId="CorpsdetexteCar1">
    <w:name w:val="Corps de texte Car1"/>
    <w:basedOn w:val="Policepardfaut"/>
    <w:uiPriority w:val="99"/>
    <w:semiHidden/>
    <w:qFormat/>
    <w:rsid w:val="00E87EC6"/>
  </w:style>
  <w:style w:type="character" w:customStyle="1" w:styleId="ListLabel183">
    <w:name w:val="ListLabel 183"/>
    <w:qFormat/>
    <w:rsid w:val="00E87EC6"/>
    <w:rPr>
      <w:color w:val="215868" w:themeColor="accent5" w:themeShade="80"/>
      <w:sz w:val="20"/>
      <w:u w:val="single"/>
    </w:rPr>
  </w:style>
  <w:style w:type="character" w:styleId="lev">
    <w:name w:val="Strong"/>
    <w:basedOn w:val="Policepardfaut"/>
    <w:uiPriority w:val="22"/>
    <w:qFormat/>
    <w:rsid w:val="00B62C19"/>
    <w:rPr>
      <w:b/>
      <w:bCs/>
    </w:rPr>
  </w:style>
  <w:style w:type="character" w:customStyle="1" w:styleId="Titre2Car">
    <w:name w:val="Titre 2 Car"/>
    <w:basedOn w:val="Policepardfaut"/>
    <w:link w:val="Titre2"/>
    <w:uiPriority w:val="9"/>
    <w:qFormat/>
    <w:rsid w:val="00C02FF0"/>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qFormat/>
    <w:rsid w:val="0003127A"/>
    <w:rPr>
      <w:sz w:val="16"/>
      <w:szCs w:val="16"/>
    </w:rPr>
  </w:style>
  <w:style w:type="character" w:customStyle="1" w:styleId="CommentaireCar">
    <w:name w:val="Commentaire Car"/>
    <w:basedOn w:val="Policepardfaut"/>
    <w:link w:val="Commentaire"/>
    <w:uiPriority w:val="99"/>
    <w:semiHidden/>
    <w:qFormat/>
    <w:rsid w:val="0003127A"/>
    <w:rPr>
      <w:sz w:val="20"/>
      <w:szCs w:val="20"/>
    </w:rPr>
  </w:style>
  <w:style w:type="character" w:customStyle="1" w:styleId="ObjetducommentaireCar">
    <w:name w:val="Objet du commentaire Car"/>
    <w:basedOn w:val="CommentaireCar"/>
    <w:link w:val="Objetducommentaire"/>
    <w:uiPriority w:val="99"/>
    <w:semiHidden/>
    <w:qFormat/>
    <w:rsid w:val="0003127A"/>
    <w:rPr>
      <w:b/>
      <w:bCs/>
      <w:sz w:val="20"/>
      <w:szCs w:val="20"/>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alibri"/>
      <w:color w:val="000000"/>
      <w:sz w:val="20"/>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color w:val="1F497D"/>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rFonts w:asciiTheme="minorHAnsi" w:hAnsiTheme="minorHAnsi" w:cstheme="minorHAnsi"/>
      <w:sz w:val="18"/>
      <w:szCs w:val="18"/>
    </w:rPr>
  </w:style>
  <w:style w:type="character" w:customStyle="1" w:styleId="ListLabel226">
    <w:name w:val="ListLabel 226"/>
    <w:qFormat/>
  </w:style>
  <w:style w:type="character" w:customStyle="1" w:styleId="Titre3Car">
    <w:name w:val="Titre 3 Car"/>
    <w:basedOn w:val="Policepardfaut"/>
    <w:link w:val="Titre3"/>
    <w:uiPriority w:val="9"/>
    <w:semiHidden/>
    <w:qFormat/>
    <w:rsid w:val="0007602F"/>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qFormat/>
    <w:rsid w:val="002F1F66"/>
    <w:rPr>
      <w:color w:val="800080" w:themeColor="followedHyperlink"/>
      <w:u w:val="single"/>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theme="minorHAnsi"/>
      <w:b/>
      <w:sz w:val="24"/>
      <w:szCs w:val="24"/>
    </w:rPr>
  </w:style>
  <w:style w:type="character" w:customStyle="1" w:styleId="ListLabel237">
    <w:name w:val="ListLabel 237"/>
    <w:qFormat/>
  </w:style>
  <w:style w:type="character" w:customStyle="1" w:styleId="ListLabel238">
    <w:name w:val="ListLabel 238"/>
    <w:qFormat/>
    <w:rPr>
      <w:rFonts w:cstheme="minorHAnsi"/>
      <w:b/>
      <w:sz w:val="24"/>
      <w:szCs w:val="24"/>
    </w:rPr>
  </w:style>
  <w:style w:type="character" w:customStyle="1" w:styleId="ListLabel239">
    <w:name w:val="ListLabel 239"/>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unhideWhenUsed/>
    <w:rsid w:val="00E87EC6"/>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E87EC6"/>
    <w:pPr>
      <w:spacing w:after="0" w:line="240" w:lineRule="auto"/>
    </w:pPr>
    <w:rPr>
      <w:rFonts w:ascii="Tahoma" w:hAnsi="Tahoma" w:cs="Tahoma"/>
      <w:sz w:val="16"/>
      <w:szCs w:val="16"/>
    </w:rPr>
  </w:style>
  <w:style w:type="paragraph" w:styleId="Paragraphedeliste">
    <w:name w:val="List Paragraph"/>
    <w:basedOn w:val="Normal"/>
    <w:uiPriority w:val="34"/>
    <w:qFormat/>
    <w:rsid w:val="00E87EC6"/>
    <w:pPr>
      <w:spacing w:after="0" w:line="240" w:lineRule="auto"/>
      <w:ind w:left="720"/>
    </w:pPr>
    <w:rPr>
      <w:rFonts w:ascii="Calibri" w:hAnsi="Calibri" w:cs="Calibri"/>
    </w:rPr>
  </w:style>
  <w:style w:type="paragraph" w:customStyle="1" w:styleId="Default">
    <w:name w:val="Default"/>
    <w:qFormat/>
    <w:rsid w:val="00E87EC6"/>
    <w:rPr>
      <w:rFonts w:ascii="Arial" w:eastAsia="Calibri" w:hAnsi="Arial" w:cs="Arial"/>
      <w:color w:val="000000"/>
      <w:sz w:val="24"/>
      <w:szCs w:val="24"/>
    </w:rPr>
  </w:style>
  <w:style w:type="paragraph" w:customStyle="1" w:styleId="Contenudecadre">
    <w:name w:val="Contenu de cadre"/>
    <w:basedOn w:val="Normal"/>
    <w:qFormat/>
    <w:rsid w:val="006933CE"/>
  </w:style>
  <w:style w:type="paragraph" w:styleId="NormalWeb">
    <w:name w:val="Normal (Web)"/>
    <w:basedOn w:val="Normal"/>
    <w:uiPriority w:val="99"/>
    <w:semiHidden/>
    <w:unhideWhenUsed/>
    <w:qFormat/>
    <w:rsid w:val="00173DC6"/>
    <w:pPr>
      <w:spacing w:beforeAutospacing="1"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F29A1"/>
    <w:rPr>
      <w:sz w:val="22"/>
    </w:rPr>
  </w:style>
  <w:style w:type="paragraph" w:styleId="Commentaire">
    <w:name w:val="annotation text"/>
    <w:basedOn w:val="Normal"/>
    <w:link w:val="CommentaireCar"/>
    <w:uiPriority w:val="99"/>
    <w:semiHidden/>
    <w:unhideWhenUsed/>
    <w:qFormat/>
    <w:rsid w:val="0003127A"/>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03127A"/>
    <w:rPr>
      <w:b/>
      <w:bCs/>
    </w:rPr>
  </w:style>
  <w:style w:type="table" w:styleId="Grilledutableau">
    <w:name w:val="Table Grid"/>
    <w:basedOn w:val="TableauNormal"/>
    <w:uiPriority w:val="59"/>
    <w:rsid w:val="00E8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2D84"/>
    <w:rPr>
      <w:color w:val="0000FF" w:themeColor="hyperlink"/>
      <w:u w:val="single"/>
    </w:rPr>
  </w:style>
  <w:style w:type="character" w:customStyle="1" w:styleId="d2edcug0">
    <w:name w:val="d2edcug0"/>
    <w:basedOn w:val="Policepardfaut"/>
    <w:qFormat/>
    <w:rsid w:val="00682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AA"/>
    <w:pPr>
      <w:spacing w:after="200" w:line="276" w:lineRule="auto"/>
    </w:pPr>
    <w:rPr>
      <w:sz w:val="22"/>
    </w:rPr>
  </w:style>
  <w:style w:type="paragraph" w:styleId="Titre2">
    <w:name w:val="heading 2"/>
    <w:basedOn w:val="Normal"/>
    <w:link w:val="Titre2Car"/>
    <w:uiPriority w:val="9"/>
    <w:qFormat/>
    <w:rsid w:val="00C02FF0"/>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760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87EC6"/>
    <w:rPr>
      <w:rFonts w:ascii="Tahoma" w:hAnsi="Tahoma" w:cs="Tahoma"/>
      <w:sz w:val="16"/>
      <w:szCs w:val="16"/>
    </w:rPr>
  </w:style>
  <w:style w:type="character" w:customStyle="1" w:styleId="LienInternet">
    <w:name w:val="Lien Internet"/>
    <w:basedOn w:val="Policepardfaut"/>
    <w:uiPriority w:val="99"/>
    <w:unhideWhenUsed/>
    <w:rsid w:val="00D50283"/>
    <w:rPr>
      <w:color w:val="0000FF" w:themeColor="hyperlink"/>
      <w:u w:val="single"/>
    </w:rPr>
  </w:style>
  <w:style w:type="character" w:customStyle="1" w:styleId="CorpsdetexteCar">
    <w:name w:val="Corps de texte Car"/>
    <w:basedOn w:val="Policepardfaut"/>
    <w:link w:val="Corpsdetexte"/>
    <w:uiPriority w:val="99"/>
    <w:qFormat/>
    <w:rsid w:val="00E87EC6"/>
  </w:style>
  <w:style w:type="character" w:customStyle="1" w:styleId="CorpsdetexteCar1">
    <w:name w:val="Corps de texte Car1"/>
    <w:basedOn w:val="Policepardfaut"/>
    <w:uiPriority w:val="99"/>
    <w:semiHidden/>
    <w:qFormat/>
    <w:rsid w:val="00E87EC6"/>
  </w:style>
  <w:style w:type="character" w:customStyle="1" w:styleId="ListLabel183">
    <w:name w:val="ListLabel 183"/>
    <w:qFormat/>
    <w:rsid w:val="00E87EC6"/>
    <w:rPr>
      <w:color w:val="215868" w:themeColor="accent5" w:themeShade="80"/>
      <w:sz w:val="20"/>
      <w:u w:val="single"/>
    </w:rPr>
  </w:style>
  <w:style w:type="character" w:styleId="lev">
    <w:name w:val="Strong"/>
    <w:basedOn w:val="Policepardfaut"/>
    <w:uiPriority w:val="22"/>
    <w:qFormat/>
    <w:rsid w:val="00B62C19"/>
    <w:rPr>
      <w:b/>
      <w:bCs/>
    </w:rPr>
  </w:style>
  <w:style w:type="character" w:customStyle="1" w:styleId="Titre2Car">
    <w:name w:val="Titre 2 Car"/>
    <w:basedOn w:val="Policepardfaut"/>
    <w:link w:val="Titre2"/>
    <w:uiPriority w:val="9"/>
    <w:qFormat/>
    <w:rsid w:val="00C02FF0"/>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qFormat/>
    <w:rsid w:val="0003127A"/>
    <w:rPr>
      <w:sz w:val="16"/>
      <w:szCs w:val="16"/>
    </w:rPr>
  </w:style>
  <w:style w:type="character" w:customStyle="1" w:styleId="CommentaireCar">
    <w:name w:val="Commentaire Car"/>
    <w:basedOn w:val="Policepardfaut"/>
    <w:link w:val="Commentaire"/>
    <w:uiPriority w:val="99"/>
    <w:semiHidden/>
    <w:qFormat/>
    <w:rsid w:val="0003127A"/>
    <w:rPr>
      <w:sz w:val="20"/>
      <w:szCs w:val="20"/>
    </w:rPr>
  </w:style>
  <w:style w:type="character" w:customStyle="1" w:styleId="ObjetducommentaireCar">
    <w:name w:val="Objet du commentaire Car"/>
    <w:basedOn w:val="CommentaireCar"/>
    <w:link w:val="Objetducommentaire"/>
    <w:uiPriority w:val="99"/>
    <w:semiHidden/>
    <w:qFormat/>
    <w:rsid w:val="0003127A"/>
    <w:rPr>
      <w:b/>
      <w:bCs/>
      <w:sz w:val="20"/>
      <w:szCs w:val="20"/>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alibri"/>
      <w:color w:val="000000"/>
      <w:sz w:val="20"/>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color w:val="1F497D"/>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rFonts w:asciiTheme="minorHAnsi" w:hAnsiTheme="minorHAnsi" w:cstheme="minorHAnsi"/>
      <w:sz w:val="18"/>
      <w:szCs w:val="18"/>
    </w:rPr>
  </w:style>
  <w:style w:type="character" w:customStyle="1" w:styleId="ListLabel226">
    <w:name w:val="ListLabel 226"/>
    <w:qFormat/>
  </w:style>
  <w:style w:type="character" w:customStyle="1" w:styleId="Titre3Car">
    <w:name w:val="Titre 3 Car"/>
    <w:basedOn w:val="Policepardfaut"/>
    <w:link w:val="Titre3"/>
    <w:uiPriority w:val="9"/>
    <w:semiHidden/>
    <w:qFormat/>
    <w:rsid w:val="0007602F"/>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qFormat/>
    <w:rsid w:val="002F1F66"/>
    <w:rPr>
      <w:color w:val="800080" w:themeColor="followedHyperlink"/>
      <w:u w:val="single"/>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theme="minorHAnsi"/>
      <w:b/>
      <w:sz w:val="24"/>
      <w:szCs w:val="24"/>
    </w:rPr>
  </w:style>
  <w:style w:type="character" w:customStyle="1" w:styleId="ListLabel237">
    <w:name w:val="ListLabel 237"/>
    <w:qFormat/>
  </w:style>
  <w:style w:type="character" w:customStyle="1" w:styleId="ListLabel238">
    <w:name w:val="ListLabel 238"/>
    <w:qFormat/>
    <w:rPr>
      <w:rFonts w:cstheme="minorHAnsi"/>
      <w:b/>
      <w:sz w:val="24"/>
      <w:szCs w:val="24"/>
    </w:rPr>
  </w:style>
  <w:style w:type="character" w:customStyle="1" w:styleId="ListLabel239">
    <w:name w:val="ListLabel 239"/>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unhideWhenUsed/>
    <w:rsid w:val="00E87EC6"/>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E87EC6"/>
    <w:pPr>
      <w:spacing w:after="0" w:line="240" w:lineRule="auto"/>
    </w:pPr>
    <w:rPr>
      <w:rFonts w:ascii="Tahoma" w:hAnsi="Tahoma" w:cs="Tahoma"/>
      <w:sz w:val="16"/>
      <w:szCs w:val="16"/>
    </w:rPr>
  </w:style>
  <w:style w:type="paragraph" w:styleId="Paragraphedeliste">
    <w:name w:val="List Paragraph"/>
    <w:basedOn w:val="Normal"/>
    <w:uiPriority w:val="34"/>
    <w:qFormat/>
    <w:rsid w:val="00E87EC6"/>
    <w:pPr>
      <w:spacing w:after="0" w:line="240" w:lineRule="auto"/>
      <w:ind w:left="720"/>
    </w:pPr>
    <w:rPr>
      <w:rFonts w:ascii="Calibri" w:hAnsi="Calibri" w:cs="Calibri"/>
    </w:rPr>
  </w:style>
  <w:style w:type="paragraph" w:customStyle="1" w:styleId="Default">
    <w:name w:val="Default"/>
    <w:qFormat/>
    <w:rsid w:val="00E87EC6"/>
    <w:rPr>
      <w:rFonts w:ascii="Arial" w:eastAsia="Calibri" w:hAnsi="Arial" w:cs="Arial"/>
      <w:color w:val="000000"/>
      <w:sz w:val="24"/>
      <w:szCs w:val="24"/>
    </w:rPr>
  </w:style>
  <w:style w:type="paragraph" w:customStyle="1" w:styleId="Contenudecadre">
    <w:name w:val="Contenu de cadre"/>
    <w:basedOn w:val="Normal"/>
    <w:qFormat/>
    <w:rsid w:val="006933CE"/>
  </w:style>
  <w:style w:type="paragraph" w:styleId="NormalWeb">
    <w:name w:val="Normal (Web)"/>
    <w:basedOn w:val="Normal"/>
    <w:uiPriority w:val="99"/>
    <w:semiHidden/>
    <w:unhideWhenUsed/>
    <w:qFormat/>
    <w:rsid w:val="00173DC6"/>
    <w:pPr>
      <w:spacing w:beforeAutospacing="1"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F29A1"/>
    <w:rPr>
      <w:sz w:val="22"/>
    </w:rPr>
  </w:style>
  <w:style w:type="paragraph" w:styleId="Commentaire">
    <w:name w:val="annotation text"/>
    <w:basedOn w:val="Normal"/>
    <w:link w:val="CommentaireCar"/>
    <w:uiPriority w:val="99"/>
    <w:semiHidden/>
    <w:unhideWhenUsed/>
    <w:qFormat/>
    <w:rsid w:val="0003127A"/>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03127A"/>
    <w:rPr>
      <w:b/>
      <w:bCs/>
    </w:rPr>
  </w:style>
  <w:style w:type="table" w:styleId="Grilledutableau">
    <w:name w:val="Table Grid"/>
    <w:basedOn w:val="TableauNormal"/>
    <w:uiPriority w:val="59"/>
    <w:rsid w:val="00E8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2D84"/>
    <w:rPr>
      <w:color w:val="0000FF" w:themeColor="hyperlink"/>
      <w:u w:val="single"/>
    </w:rPr>
  </w:style>
  <w:style w:type="character" w:customStyle="1" w:styleId="d2edcug0">
    <w:name w:val="d2edcug0"/>
    <w:basedOn w:val="Policepardfaut"/>
    <w:qFormat/>
    <w:rsid w:val="0068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311">
      <w:bodyDiv w:val="1"/>
      <w:marLeft w:val="0"/>
      <w:marRight w:val="0"/>
      <w:marTop w:val="0"/>
      <w:marBottom w:val="0"/>
      <w:divBdr>
        <w:top w:val="none" w:sz="0" w:space="0" w:color="auto"/>
        <w:left w:val="none" w:sz="0" w:space="0" w:color="auto"/>
        <w:bottom w:val="none" w:sz="0" w:space="0" w:color="auto"/>
        <w:right w:val="none" w:sz="0" w:space="0" w:color="auto"/>
      </w:divBdr>
    </w:div>
    <w:div w:id="535046246">
      <w:bodyDiv w:val="1"/>
      <w:marLeft w:val="0"/>
      <w:marRight w:val="0"/>
      <w:marTop w:val="0"/>
      <w:marBottom w:val="0"/>
      <w:divBdr>
        <w:top w:val="none" w:sz="0" w:space="0" w:color="auto"/>
        <w:left w:val="none" w:sz="0" w:space="0" w:color="auto"/>
        <w:bottom w:val="none" w:sz="0" w:space="0" w:color="auto"/>
        <w:right w:val="none" w:sz="0" w:space="0" w:color="auto"/>
      </w:divBdr>
    </w:div>
    <w:div w:id="1394504435">
      <w:bodyDiv w:val="1"/>
      <w:marLeft w:val="0"/>
      <w:marRight w:val="0"/>
      <w:marTop w:val="0"/>
      <w:marBottom w:val="0"/>
      <w:divBdr>
        <w:top w:val="none" w:sz="0" w:space="0" w:color="auto"/>
        <w:left w:val="none" w:sz="0" w:space="0" w:color="auto"/>
        <w:bottom w:val="none" w:sz="0" w:space="0" w:color="auto"/>
        <w:right w:val="none" w:sz="0" w:space="0" w:color="auto"/>
      </w:divBdr>
    </w:div>
    <w:div w:id="1635793773">
      <w:bodyDiv w:val="1"/>
      <w:marLeft w:val="0"/>
      <w:marRight w:val="0"/>
      <w:marTop w:val="0"/>
      <w:marBottom w:val="0"/>
      <w:divBdr>
        <w:top w:val="none" w:sz="0" w:space="0" w:color="auto"/>
        <w:left w:val="none" w:sz="0" w:space="0" w:color="auto"/>
        <w:bottom w:val="none" w:sz="0" w:space="0" w:color="auto"/>
        <w:right w:val="none" w:sz="0" w:space="0" w:color="auto"/>
      </w:divBdr>
    </w:div>
    <w:div w:id="2141459073">
      <w:bodyDiv w:val="1"/>
      <w:marLeft w:val="0"/>
      <w:marRight w:val="0"/>
      <w:marTop w:val="0"/>
      <w:marBottom w:val="0"/>
      <w:divBdr>
        <w:top w:val="none" w:sz="0" w:space="0" w:color="auto"/>
        <w:left w:val="none" w:sz="0" w:space="0" w:color="auto"/>
        <w:bottom w:val="none" w:sz="0" w:space="0" w:color="auto"/>
        <w:right w:val="none" w:sz="0" w:space="0" w:color="auto"/>
      </w:divBdr>
      <w:divsChild>
        <w:div w:id="247228620">
          <w:marLeft w:val="0"/>
          <w:marRight w:val="0"/>
          <w:marTop w:val="0"/>
          <w:marBottom w:val="360"/>
          <w:divBdr>
            <w:top w:val="none" w:sz="0" w:space="0" w:color="auto"/>
            <w:left w:val="none" w:sz="0" w:space="0" w:color="auto"/>
            <w:bottom w:val="none" w:sz="0" w:space="0" w:color="auto"/>
            <w:right w:val="none" w:sz="0" w:space="0" w:color="auto"/>
          </w:divBdr>
          <w:divsChild>
            <w:div w:id="1478451934">
              <w:marLeft w:val="0"/>
              <w:marRight w:val="0"/>
              <w:marTop w:val="0"/>
              <w:marBottom w:val="0"/>
              <w:divBdr>
                <w:top w:val="none" w:sz="0" w:space="0" w:color="auto"/>
                <w:left w:val="none" w:sz="0" w:space="0" w:color="auto"/>
                <w:bottom w:val="none" w:sz="0" w:space="0" w:color="auto"/>
                <w:right w:val="none" w:sz="0" w:space="0" w:color="auto"/>
              </w:divBdr>
              <w:divsChild>
                <w:div w:id="2093962462">
                  <w:marLeft w:val="0"/>
                  <w:marRight w:val="0"/>
                  <w:marTop w:val="0"/>
                  <w:marBottom w:val="0"/>
                  <w:divBdr>
                    <w:top w:val="none" w:sz="0" w:space="0" w:color="auto"/>
                    <w:left w:val="none" w:sz="0" w:space="0" w:color="auto"/>
                    <w:bottom w:val="none" w:sz="0" w:space="0" w:color="auto"/>
                    <w:right w:val="none" w:sz="0" w:space="0" w:color="auto"/>
                  </w:divBdr>
                  <w:divsChild>
                    <w:div w:id="1040595772">
                      <w:marLeft w:val="0"/>
                      <w:marRight w:val="0"/>
                      <w:marTop w:val="0"/>
                      <w:marBottom w:val="0"/>
                      <w:divBdr>
                        <w:top w:val="none" w:sz="0" w:space="0" w:color="auto"/>
                        <w:left w:val="none" w:sz="0" w:space="0" w:color="auto"/>
                        <w:bottom w:val="none" w:sz="0" w:space="0" w:color="auto"/>
                        <w:right w:val="none" w:sz="0" w:space="0" w:color="auto"/>
                      </w:divBdr>
                      <w:divsChild>
                        <w:div w:id="2084522631">
                          <w:marLeft w:val="0"/>
                          <w:marRight w:val="0"/>
                          <w:marTop w:val="0"/>
                          <w:marBottom w:val="0"/>
                          <w:divBdr>
                            <w:top w:val="none" w:sz="0" w:space="0" w:color="auto"/>
                            <w:left w:val="none" w:sz="0" w:space="0" w:color="auto"/>
                            <w:bottom w:val="none" w:sz="0" w:space="0" w:color="auto"/>
                            <w:right w:val="none" w:sz="0" w:space="0" w:color="auto"/>
                          </w:divBdr>
                          <w:divsChild>
                            <w:div w:id="1171986430">
                              <w:marLeft w:val="0"/>
                              <w:marRight w:val="0"/>
                              <w:marTop w:val="0"/>
                              <w:marBottom w:val="0"/>
                              <w:divBdr>
                                <w:top w:val="none" w:sz="0" w:space="0" w:color="auto"/>
                                <w:left w:val="none" w:sz="0" w:space="0" w:color="auto"/>
                                <w:bottom w:val="none" w:sz="0" w:space="0" w:color="auto"/>
                                <w:right w:val="none" w:sz="0" w:space="0" w:color="auto"/>
                              </w:divBdr>
                              <w:divsChild>
                                <w:div w:id="5840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93268">
          <w:marLeft w:val="0"/>
          <w:marRight w:val="0"/>
          <w:marTop w:val="0"/>
          <w:marBottom w:val="360"/>
          <w:divBdr>
            <w:top w:val="none" w:sz="0" w:space="0" w:color="auto"/>
            <w:left w:val="none" w:sz="0" w:space="0" w:color="auto"/>
            <w:bottom w:val="none" w:sz="0" w:space="0" w:color="auto"/>
            <w:right w:val="none" w:sz="0" w:space="0" w:color="auto"/>
          </w:divBdr>
          <w:divsChild>
            <w:div w:id="1810781510">
              <w:marLeft w:val="0"/>
              <w:marRight w:val="0"/>
              <w:marTop w:val="0"/>
              <w:marBottom w:val="0"/>
              <w:divBdr>
                <w:top w:val="none" w:sz="0" w:space="0" w:color="auto"/>
                <w:left w:val="none" w:sz="0" w:space="0" w:color="auto"/>
                <w:bottom w:val="none" w:sz="0" w:space="0" w:color="auto"/>
                <w:right w:val="none" w:sz="0" w:space="0" w:color="auto"/>
              </w:divBdr>
              <w:divsChild>
                <w:div w:id="1186332688">
                  <w:marLeft w:val="0"/>
                  <w:marRight w:val="0"/>
                  <w:marTop w:val="0"/>
                  <w:marBottom w:val="0"/>
                  <w:divBdr>
                    <w:top w:val="none" w:sz="0" w:space="0" w:color="auto"/>
                    <w:left w:val="none" w:sz="0" w:space="0" w:color="auto"/>
                    <w:bottom w:val="none" w:sz="0" w:space="0" w:color="auto"/>
                    <w:right w:val="none" w:sz="0" w:space="0" w:color="auto"/>
                  </w:divBdr>
                  <w:divsChild>
                    <w:div w:id="1555584048">
                      <w:marLeft w:val="0"/>
                      <w:marRight w:val="0"/>
                      <w:marTop w:val="0"/>
                      <w:marBottom w:val="0"/>
                      <w:divBdr>
                        <w:top w:val="none" w:sz="0" w:space="0" w:color="auto"/>
                        <w:left w:val="none" w:sz="0" w:space="0" w:color="auto"/>
                        <w:bottom w:val="none" w:sz="0" w:space="0" w:color="auto"/>
                        <w:right w:val="none" w:sz="0" w:space="0" w:color="auto"/>
                      </w:divBdr>
                      <w:divsChild>
                        <w:div w:id="1303972520">
                          <w:marLeft w:val="0"/>
                          <w:marRight w:val="0"/>
                          <w:marTop w:val="0"/>
                          <w:marBottom w:val="0"/>
                          <w:divBdr>
                            <w:top w:val="none" w:sz="0" w:space="0" w:color="auto"/>
                            <w:left w:val="none" w:sz="0" w:space="0" w:color="auto"/>
                            <w:bottom w:val="none" w:sz="0" w:space="0" w:color="auto"/>
                            <w:right w:val="none" w:sz="0" w:space="0" w:color="auto"/>
                          </w:divBdr>
                          <w:divsChild>
                            <w:div w:id="51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uvelle-aquitaine.ars.sante.fr/communique-de-presse-coronavirus-point-de-situation-en-nouvelle-aquitaine-du-10-decembre-20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rs-na-communication@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nouvelle-aquitaine.ars.sante.fr/avant-daller-aux-urgences-jappelle-le-1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COMTE, Suzy</dc:creator>
  <cp:lastModifiedBy>LE COMTE, Suzy</cp:lastModifiedBy>
  <cp:revision>12</cp:revision>
  <cp:lastPrinted>2021-12-10T15:25:00Z</cp:lastPrinted>
  <dcterms:created xsi:type="dcterms:W3CDTF">2021-12-14T13:39:00Z</dcterms:created>
  <dcterms:modified xsi:type="dcterms:W3CDTF">2021-12-14T16:53:00Z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