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57" w:rsidRPr="00AE51EE" w:rsidRDefault="00F30257" w:rsidP="00F30257">
      <w:pPr>
        <w:jc w:val="center"/>
        <w:rPr>
          <w:rFonts w:asciiTheme="minorHAnsi" w:hAnsiTheme="minorHAnsi" w:cs="Arial"/>
          <w:sz w:val="28"/>
          <w:szCs w:val="28"/>
        </w:rPr>
      </w:pPr>
      <w:r w:rsidRPr="00AE51EE">
        <w:rPr>
          <w:rFonts w:asciiTheme="minorHAnsi" w:hAnsiTheme="minorHAnsi" w:cs="Arial"/>
          <w:sz w:val="28"/>
          <w:szCs w:val="28"/>
        </w:rPr>
        <w:t xml:space="preserve">MESSAGE </w:t>
      </w:r>
      <w:r>
        <w:rPr>
          <w:rFonts w:asciiTheme="minorHAnsi" w:hAnsiTheme="minorHAnsi" w:cs="Arial"/>
          <w:sz w:val="28"/>
          <w:szCs w:val="28"/>
        </w:rPr>
        <w:t>PROFESSIONNELS DE SANTÉ</w:t>
      </w:r>
    </w:p>
    <w:p w:rsidR="00E575D0" w:rsidRPr="00163F5B" w:rsidRDefault="00E575D0" w:rsidP="00C32477">
      <w:pPr>
        <w:rPr>
          <w:rFonts w:asciiTheme="minorHAnsi" w:hAnsiTheme="minorHAnsi" w:cs="Arial"/>
          <w:b/>
          <w:color w:val="F79646" w:themeColor="accent6"/>
          <w:sz w:val="28"/>
          <w:szCs w:val="28"/>
        </w:rPr>
      </w:pPr>
    </w:p>
    <w:p w:rsidR="005F3493" w:rsidRPr="00C648C5" w:rsidRDefault="005F3493" w:rsidP="005F3493">
      <w:pPr>
        <w:jc w:val="center"/>
        <w:rPr>
          <w:rFonts w:asciiTheme="minorHAnsi" w:hAnsiTheme="minorHAnsi" w:cs="Arial"/>
          <w:b/>
          <w:color w:val="F79646" w:themeColor="accent6"/>
          <w:sz w:val="40"/>
          <w:szCs w:val="27"/>
        </w:rPr>
      </w:pPr>
      <w:r w:rsidRPr="00C648C5">
        <w:rPr>
          <w:rFonts w:asciiTheme="minorHAnsi" w:hAnsiTheme="minorHAnsi" w:cs="Arial"/>
          <w:b/>
          <w:color w:val="F79646" w:themeColor="accent6"/>
          <w:sz w:val="40"/>
          <w:szCs w:val="27"/>
        </w:rPr>
        <w:t xml:space="preserve">« AVC, AGISSEZ ! » </w:t>
      </w:r>
    </w:p>
    <w:p w:rsidR="00A35D03" w:rsidRPr="00DC3433" w:rsidRDefault="00A35D03" w:rsidP="00A35D03">
      <w:pPr>
        <w:jc w:val="both"/>
        <w:rPr>
          <w:rFonts w:asciiTheme="minorHAnsi" w:hAnsiTheme="minorHAnsi" w:cs="Arial"/>
          <w:b/>
          <w:bCs/>
          <w:szCs w:val="28"/>
        </w:rPr>
      </w:pPr>
    </w:p>
    <w:p w:rsidR="00F30257" w:rsidRDefault="00F30257" w:rsidP="00F3025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Troisième cause de mortalité et première cause de handicap en France, les accidents vasculaires cérébraux entraînent une surmortalité de</w:t>
      </w:r>
      <w:r w:rsidR="00CB682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s moins de 65 ans en </w:t>
      </w:r>
      <w:r w:rsidR="009E364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Nouvelle-Aquitaine</w:t>
      </w:r>
      <w:r w:rsidR="000F4B8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. En moyenne </w:t>
      </w:r>
      <w:r w:rsidR="0051762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2</w:t>
      </w:r>
      <w:r w:rsidR="00CB682B" w:rsidRPr="00EB0A0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personne</w:t>
      </w:r>
      <w:r w:rsidR="0051762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</w:t>
      </w:r>
      <w:r w:rsidR="00154F3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sont</w:t>
      </w:r>
      <w:r w:rsidR="00CB682B" w:rsidRPr="00EB0A0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touchée</w:t>
      </w:r>
      <w:r w:rsidR="0051762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</w:t>
      </w:r>
      <w:r w:rsidR="00CB682B" w:rsidRPr="00EB0A0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par un AVC toutes les heures et plus d’1 sur 3 gardera des séquelles invalidantes.</w:t>
      </w:r>
    </w:p>
    <w:p w:rsidR="00C648C5" w:rsidRPr="00F30257" w:rsidRDefault="00C648C5" w:rsidP="00F3025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Heureusement, il est possible d’agir en prévenant les deux causes principales des AVC : l’hypertension artérielle et l’arythmie cardiaque.</w:t>
      </w:r>
    </w:p>
    <w:p w:rsidR="00C7006D" w:rsidRDefault="00C648C5" w:rsidP="00C7006D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</w:t>
      </w:r>
      <w:r w:rsidR="009F4513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rofess</w:t>
      </w:r>
      <w:r w:rsidR="0002161B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ionnels de santé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, vous êtes un</w:t>
      </w:r>
      <w:r w:rsidR="006A1351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16161D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maillon</w:t>
      </w:r>
      <w:r w:rsidR="006A1351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essentiel dans la </w:t>
      </w:r>
      <w:r w:rsid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réalisation de cette action </w:t>
      </w:r>
      <w:r w:rsidR="009F4513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de santé publique</w:t>
      </w:r>
      <w:r w:rsidR="006A1351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, notamment</w:t>
      </w:r>
      <w:r w:rsidR="009F4513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auprès </w:t>
      </w:r>
      <w:r w:rsidR="006A1351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de 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vos</w:t>
      </w:r>
      <w:r w:rsidR="006A1351" w:rsidRPr="00F3025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patients à risque. </w:t>
      </w:r>
    </w:p>
    <w:p w:rsidR="002579EF" w:rsidRPr="00F30257" w:rsidRDefault="002579EF" w:rsidP="00C7006D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670E90" w:rsidRDefault="00670E90" w:rsidP="00A35D03">
      <w:pPr>
        <w:rPr>
          <w:rFonts w:asciiTheme="minorHAnsi" w:hAnsiTheme="minorHAnsi" w:cs="Arial"/>
          <w:b/>
          <w:bCs/>
          <w:sz w:val="20"/>
          <w:szCs w:val="20"/>
        </w:rPr>
      </w:pPr>
    </w:p>
    <w:p w:rsidR="00F30257" w:rsidRPr="00A35D03" w:rsidRDefault="00F30257" w:rsidP="00F30257">
      <w:pPr>
        <w:shd w:val="clear" w:color="auto" w:fill="D9D9D9" w:themeFill="background1" w:themeFillShade="D9"/>
        <w:jc w:val="both"/>
        <w:rPr>
          <w:rFonts w:ascii="Calibri" w:hAnsi="Calibri"/>
          <w:b/>
          <w:color w:val="CC0000"/>
        </w:rPr>
      </w:pPr>
      <w:r>
        <w:rPr>
          <w:rFonts w:ascii="Calibri" w:hAnsi="Calibri"/>
          <w:b/>
          <w:color w:val="CC0000"/>
        </w:rPr>
        <w:t>Hypertension et arythmie : 2 causes principales de survenue des AVC</w:t>
      </w:r>
    </w:p>
    <w:p w:rsidR="00F30257" w:rsidRDefault="00F30257" w:rsidP="00F30257">
      <w:pPr>
        <w:jc w:val="both"/>
        <w:rPr>
          <w:rFonts w:asciiTheme="minorHAnsi" w:hAnsiTheme="minorHAnsi" w:cs="Arial"/>
          <w:sz w:val="20"/>
          <w:szCs w:val="20"/>
        </w:rPr>
      </w:pPr>
    </w:p>
    <w:p w:rsidR="00F30257" w:rsidRDefault="00F30257" w:rsidP="00F30257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L’excès de pression artérielle est impliqué dans </w:t>
      </w:r>
      <w:r w:rsidRPr="00CE062E">
        <w:rPr>
          <w:rFonts w:asciiTheme="minorHAnsi" w:hAnsiTheme="minorHAnsi" w:cs="Arial"/>
          <w:b/>
          <w:sz w:val="20"/>
          <w:szCs w:val="20"/>
        </w:rPr>
        <w:t>80%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A4A5F">
        <w:rPr>
          <w:rFonts w:asciiTheme="minorHAnsi" w:hAnsiTheme="minorHAnsi" w:cs="Arial"/>
          <w:b/>
          <w:sz w:val="20"/>
          <w:szCs w:val="20"/>
        </w:rPr>
        <w:t>des AVC</w:t>
      </w:r>
      <w:r>
        <w:rPr>
          <w:rFonts w:asciiTheme="minorHAnsi" w:hAnsiTheme="minorHAnsi" w:cs="Arial"/>
          <w:sz w:val="20"/>
          <w:szCs w:val="20"/>
        </w:rPr>
        <w:t xml:space="preserve"> et des battements de cœur irréguliers (arythmie) sont responsables d’</w:t>
      </w:r>
      <w:r w:rsidRPr="00CE062E">
        <w:rPr>
          <w:rFonts w:asciiTheme="minorHAnsi" w:hAnsiTheme="minorHAnsi" w:cs="Arial"/>
          <w:b/>
          <w:sz w:val="20"/>
          <w:szCs w:val="20"/>
        </w:rPr>
        <w:t>1 AVC sur 5</w:t>
      </w:r>
      <w:r>
        <w:rPr>
          <w:rFonts w:asciiTheme="minorHAnsi" w:hAnsiTheme="minorHAnsi" w:cs="Arial"/>
          <w:sz w:val="20"/>
          <w:szCs w:val="20"/>
        </w:rPr>
        <w:t xml:space="preserve">. Par ailleurs, des </w:t>
      </w:r>
      <w:r w:rsidRPr="00B620F0">
        <w:rPr>
          <w:rFonts w:asciiTheme="minorHAnsi" w:hAnsiTheme="minorHAnsi" w:cs="Arial"/>
          <w:b/>
          <w:sz w:val="20"/>
          <w:szCs w:val="20"/>
        </w:rPr>
        <w:t>artères abîmées</w:t>
      </w:r>
      <w:r>
        <w:rPr>
          <w:rFonts w:asciiTheme="minorHAnsi" w:hAnsiTheme="minorHAnsi" w:cs="Arial"/>
          <w:sz w:val="20"/>
          <w:szCs w:val="20"/>
        </w:rPr>
        <w:t xml:space="preserve"> peuvent également être responsables d’un AVC. </w:t>
      </w:r>
    </w:p>
    <w:p w:rsidR="00163F5B" w:rsidRDefault="00163F5B" w:rsidP="00F30257">
      <w:pPr>
        <w:jc w:val="both"/>
        <w:rPr>
          <w:rFonts w:asciiTheme="minorHAnsi" w:hAnsiTheme="minorHAnsi" w:cs="Arial"/>
          <w:sz w:val="20"/>
          <w:szCs w:val="20"/>
        </w:rPr>
      </w:pPr>
    </w:p>
    <w:p w:rsidR="009E3646" w:rsidRDefault="009E3646" w:rsidP="009E3646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="Arial"/>
          <w:sz w:val="20"/>
          <w:szCs w:val="20"/>
        </w:rPr>
      </w:pPr>
      <w:r w:rsidRPr="009E3646">
        <w:rPr>
          <w:rFonts w:asciiTheme="minorHAnsi" w:hAnsiTheme="minorHAnsi" w:cs="Arial"/>
          <w:b/>
          <w:color w:val="C00000"/>
          <w:sz w:val="20"/>
          <w:szCs w:val="20"/>
        </w:rPr>
        <w:t>2 personnes</w:t>
      </w:r>
      <w:r w:rsidRPr="009E3646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touchées par heure</w:t>
      </w:r>
    </w:p>
    <w:p w:rsidR="009E3646" w:rsidRDefault="009E3646" w:rsidP="009E3646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="Arial"/>
          <w:sz w:val="20"/>
          <w:szCs w:val="20"/>
        </w:rPr>
      </w:pPr>
      <w:r w:rsidRPr="009E3646">
        <w:rPr>
          <w:rFonts w:asciiTheme="minorHAnsi" w:hAnsiTheme="minorHAnsi" w:cs="Arial"/>
          <w:b/>
          <w:color w:val="C00000"/>
          <w:sz w:val="20"/>
          <w:szCs w:val="20"/>
        </w:rPr>
        <w:t>+ d’1 sur 3</w:t>
      </w:r>
      <w:r w:rsidRPr="009E3646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gardera des séquelles invalidantes</w:t>
      </w:r>
    </w:p>
    <w:p w:rsidR="009E3646" w:rsidRPr="009E3646" w:rsidRDefault="009E3646" w:rsidP="009E3646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Les maladies cardio-neuro-vasculaires représentent la </w:t>
      </w:r>
      <w:r w:rsidRPr="009E3646">
        <w:rPr>
          <w:rFonts w:asciiTheme="minorHAnsi" w:hAnsiTheme="minorHAnsi" w:cs="Arial"/>
          <w:b/>
          <w:color w:val="C00000"/>
          <w:sz w:val="20"/>
          <w:szCs w:val="20"/>
        </w:rPr>
        <w:t>1</w:t>
      </w:r>
      <w:r w:rsidRPr="009E3646">
        <w:rPr>
          <w:rFonts w:asciiTheme="minorHAnsi" w:hAnsiTheme="minorHAnsi" w:cs="Arial"/>
          <w:b/>
          <w:color w:val="C00000"/>
          <w:sz w:val="20"/>
          <w:szCs w:val="20"/>
          <w:vertAlign w:val="superscript"/>
        </w:rPr>
        <w:t>ère</w:t>
      </w:r>
      <w:r w:rsidRPr="009E3646">
        <w:rPr>
          <w:rFonts w:asciiTheme="minorHAnsi" w:hAnsiTheme="minorHAnsi" w:cs="Arial"/>
          <w:b/>
          <w:color w:val="C00000"/>
          <w:sz w:val="20"/>
          <w:szCs w:val="20"/>
        </w:rPr>
        <w:t xml:space="preserve"> cause</w:t>
      </w:r>
      <w:r w:rsidRPr="009E3646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de mortalité en Nouvelle-Aquitaine</w:t>
      </w:r>
    </w:p>
    <w:p w:rsidR="00F30257" w:rsidRDefault="00F30257" w:rsidP="00F30257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163F5B" w:rsidRDefault="00163F5B" w:rsidP="00F30257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F30257" w:rsidRPr="00A35D03" w:rsidRDefault="00C648C5" w:rsidP="00F30257">
      <w:pPr>
        <w:shd w:val="clear" w:color="auto" w:fill="D9D9D9" w:themeFill="background1" w:themeFillShade="D9"/>
        <w:jc w:val="both"/>
        <w:rPr>
          <w:rFonts w:ascii="Calibri" w:hAnsi="Calibri"/>
          <w:b/>
          <w:color w:val="CC0000"/>
        </w:rPr>
      </w:pPr>
      <w:r>
        <w:rPr>
          <w:rFonts w:ascii="Calibri" w:hAnsi="Calibri"/>
          <w:b/>
          <w:color w:val="CC0000"/>
        </w:rPr>
        <w:t>Deux</w:t>
      </w:r>
      <w:r w:rsidR="005F3493">
        <w:rPr>
          <w:rFonts w:ascii="Calibri" w:hAnsi="Calibri"/>
          <w:b/>
          <w:color w:val="CC0000"/>
        </w:rPr>
        <w:t xml:space="preserve"> temps fort</w:t>
      </w:r>
      <w:r>
        <w:rPr>
          <w:rFonts w:ascii="Calibri" w:hAnsi="Calibri"/>
          <w:b/>
          <w:color w:val="CC0000"/>
        </w:rPr>
        <w:t>s</w:t>
      </w:r>
      <w:r w:rsidR="00050145">
        <w:rPr>
          <w:rFonts w:ascii="Calibri" w:hAnsi="Calibri"/>
          <w:b/>
          <w:color w:val="CC0000"/>
        </w:rPr>
        <w:t xml:space="preserve"> pour sensibiliser vos patients</w:t>
      </w:r>
    </w:p>
    <w:p w:rsidR="00F30257" w:rsidRDefault="00F30257" w:rsidP="00F30257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283AAD" w:rsidRDefault="00C648C5" w:rsidP="00F30257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 l’occasion de la journée mondiale (29 octobre) et européenne (14 mai) de prévention des AVC, les acteurs de santé du terrain vont inviter v</w:t>
      </w:r>
      <w:r w:rsidR="00283AAD">
        <w:rPr>
          <w:rFonts w:asciiTheme="minorHAnsi" w:hAnsiTheme="minorHAnsi" w:cs="Arial"/>
          <w:sz w:val="20"/>
          <w:szCs w:val="20"/>
        </w:rPr>
        <w:t xml:space="preserve">os patients </w:t>
      </w:r>
      <w:r w:rsidR="00283AAD" w:rsidRPr="00283AAD">
        <w:rPr>
          <w:rFonts w:asciiTheme="minorHAnsi" w:hAnsiTheme="minorHAnsi" w:cs="Arial"/>
          <w:b/>
          <w:sz w:val="20"/>
          <w:szCs w:val="20"/>
        </w:rPr>
        <w:t>à faire vérifier leur tension et leur pouls</w:t>
      </w:r>
      <w:r w:rsidR="00283AAD">
        <w:rPr>
          <w:rFonts w:asciiTheme="minorHAnsi" w:hAnsiTheme="minorHAnsi" w:cs="Arial"/>
          <w:sz w:val="20"/>
          <w:szCs w:val="20"/>
        </w:rPr>
        <w:t xml:space="preserve"> car ils peuvent</w:t>
      </w:r>
      <w:r w:rsidR="00F30257">
        <w:rPr>
          <w:rFonts w:asciiTheme="minorHAnsi" w:hAnsiTheme="minorHAnsi" w:cs="Arial"/>
          <w:sz w:val="20"/>
          <w:szCs w:val="20"/>
        </w:rPr>
        <w:t xml:space="preserve"> faire de l’hypertension et/ou de l’arythmie </w:t>
      </w:r>
      <w:r w:rsidR="00F30257" w:rsidRPr="009A4A5F">
        <w:rPr>
          <w:rFonts w:asciiTheme="minorHAnsi" w:hAnsiTheme="minorHAnsi" w:cs="Arial"/>
          <w:b/>
          <w:sz w:val="20"/>
          <w:szCs w:val="20"/>
        </w:rPr>
        <w:t>sans le savoir</w:t>
      </w:r>
      <w:r w:rsidR="00F30257">
        <w:rPr>
          <w:rFonts w:asciiTheme="minorHAnsi" w:hAnsiTheme="minorHAnsi" w:cs="Arial"/>
          <w:sz w:val="20"/>
          <w:szCs w:val="20"/>
        </w:rPr>
        <w:t xml:space="preserve">. </w:t>
      </w:r>
    </w:p>
    <w:p w:rsidR="00283AAD" w:rsidRDefault="00E52AB4" w:rsidP="00F30257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</w:t>
      </w:r>
      <w:r w:rsidR="00C648C5">
        <w:rPr>
          <w:rFonts w:asciiTheme="minorHAnsi" w:hAnsiTheme="minorHAnsi" w:cs="Arial"/>
          <w:sz w:val="20"/>
          <w:szCs w:val="20"/>
        </w:rPr>
        <w:t>’ARS</w:t>
      </w:r>
      <w:r>
        <w:rPr>
          <w:rFonts w:asciiTheme="minorHAnsi" w:hAnsiTheme="minorHAnsi" w:cs="Arial"/>
          <w:sz w:val="20"/>
          <w:szCs w:val="20"/>
        </w:rPr>
        <w:t xml:space="preserve"> Nouvelle-Aquitaine</w:t>
      </w:r>
      <w:r w:rsidR="00283AAD">
        <w:rPr>
          <w:rFonts w:asciiTheme="minorHAnsi" w:hAnsiTheme="minorHAnsi" w:cs="Arial"/>
          <w:sz w:val="20"/>
          <w:szCs w:val="20"/>
        </w:rPr>
        <w:t xml:space="preserve"> comptent sur votre </w:t>
      </w:r>
      <w:r w:rsidR="00C57F6A">
        <w:rPr>
          <w:rFonts w:asciiTheme="minorHAnsi" w:hAnsiTheme="minorHAnsi" w:cs="Arial"/>
          <w:sz w:val="20"/>
          <w:szCs w:val="20"/>
        </w:rPr>
        <w:t>soutien</w:t>
      </w:r>
      <w:r w:rsidR="00283AAD">
        <w:rPr>
          <w:rFonts w:asciiTheme="minorHAnsi" w:hAnsiTheme="minorHAnsi" w:cs="Arial"/>
          <w:sz w:val="20"/>
          <w:szCs w:val="20"/>
        </w:rPr>
        <w:t xml:space="preserve"> pour :</w:t>
      </w:r>
    </w:p>
    <w:p w:rsidR="00C57F6A" w:rsidRPr="00C57F6A" w:rsidRDefault="00C57F6A" w:rsidP="00283AAD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C57F6A">
        <w:rPr>
          <w:rFonts w:asciiTheme="minorHAnsi" w:hAnsiTheme="minorHAnsi" w:cs="Arial"/>
          <w:b/>
          <w:sz w:val="20"/>
          <w:szCs w:val="20"/>
        </w:rPr>
        <w:t>prendre de manière systématique le pouls</w:t>
      </w:r>
      <w:r>
        <w:rPr>
          <w:rFonts w:asciiTheme="minorHAnsi" w:hAnsiTheme="minorHAnsi" w:cs="Arial"/>
          <w:sz w:val="20"/>
          <w:szCs w:val="20"/>
        </w:rPr>
        <w:t xml:space="preserve"> de vos patients et </w:t>
      </w:r>
      <w:r w:rsidRPr="00C57F6A">
        <w:rPr>
          <w:rFonts w:asciiTheme="minorHAnsi" w:hAnsiTheme="minorHAnsi" w:cs="Arial"/>
          <w:b/>
          <w:sz w:val="20"/>
          <w:szCs w:val="20"/>
        </w:rPr>
        <w:t>poursuivre la vérification de leur tension</w:t>
      </w:r>
      <w:r>
        <w:rPr>
          <w:rFonts w:asciiTheme="minorHAnsi" w:hAnsiTheme="minorHAnsi" w:cs="Arial"/>
          <w:sz w:val="20"/>
          <w:szCs w:val="20"/>
        </w:rPr>
        <w:t>,</w:t>
      </w:r>
    </w:p>
    <w:p w:rsidR="00283AAD" w:rsidRDefault="00283AAD" w:rsidP="00283AAD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 w:rsidRPr="00050145">
        <w:rPr>
          <w:rFonts w:asciiTheme="minorHAnsi" w:hAnsiTheme="minorHAnsi" w:cs="Arial"/>
          <w:b/>
          <w:sz w:val="20"/>
          <w:szCs w:val="20"/>
        </w:rPr>
        <w:t>informer vos patients sur les risques</w:t>
      </w:r>
      <w:r w:rsidRPr="00283AAD">
        <w:rPr>
          <w:rFonts w:asciiTheme="minorHAnsi" w:hAnsiTheme="minorHAnsi" w:cs="Arial"/>
          <w:sz w:val="20"/>
          <w:szCs w:val="20"/>
        </w:rPr>
        <w:t xml:space="preserve"> d’une hypertension trop élevée ou de battements de cœur irréguliers</w:t>
      </w:r>
      <w:r>
        <w:rPr>
          <w:rFonts w:asciiTheme="minorHAnsi" w:hAnsiTheme="minorHAnsi" w:cs="Arial"/>
          <w:sz w:val="20"/>
          <w:szCs w:val="20"/>
        </w:rPr>
        <w:t>,</w:t>
      </w:r>
    </w:p>
    <w:p w:rsidR="00283AAD" w:rsidRDefault="00283AAD" w:rsidP="00283AAD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les informer </w:t>
      </w:r>
      <w:r w:rsidRPr="00283AAD">
        <w:rPr>
          <w:rFonts w:asciiTheme="minorHAnsi" w:hAnsiTheme="minorHAnsi" w:cs="Arial"/>
          <w:sz w:val="20"/>
          <w:szCs w:val="20"/>
        </w:rPr>
        <w:t xml:space="preserve">sur l’importance de </w:t>
      </w:r>
      <w:r w:rsidRPr="00050145">
        <w:rPr>
          <w:rFonts w:asciiTheme="minorHAnsi" w:hAnsiTheme="minorHAnsi" w:cs="Arial"/>
          <w:b/>
          <w:sz w:val="20"/>
          <w:szCs w:val="20"/>
        </w:rPr>
        <w:t>bien respecter son traitement</w:t>
      </w:r>
      <w:r w:rsidRPr="00283AAD">
        <w:rPr>
          <w:rFonts w:asciiTheme="minorHAnsi" w:hAnsiTheme="minorHAnsi" w:cs="Arial"/>
          <w:sz w:val="20"/>
          <w:szCs w:val="20"/>
        </w:rPr>
        <w:t xml:space="preserve"> contre ces deux facteurs de risque</w:t>
      </w:r>
      <w:r>
        <w:rPr>
          <w:rFonts w:asciiTheme="minorHAnsi" w:hAnsiTheme="minorHAnsi" w:cs="Arial"/>
          <w:sz w:val="20"/>
          <w:szCs w:val="20"/>
        </w:rPr>
        <w:t>,</w:t>
      </w:r>
      <w:r w:rsidR="00050145">
        <w:rPr>
          <w:rFonts w:asciiTheme="minorHAnsi" w:hAnsiTheme="minorHAnsi" w:cs="Arial"/>
          <w:sz w:val="20"/>
          <w:szCs w:val="20"/>
        </w:rPr>
        <w:t xml:space="preserve"> le cas échéant,</w:t>
      </w:r>
    </w:p>
    <w:p w:rsidR="00F30257" w:rsidRDefault="00283AAD" w:rsidP="00F30257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les sensibiliser aux bienfaits d’une bonne hygiène de vie : </w:t>
      </w:r>
      <w:r w:rsidRPr="00B12EE9">
        <w:rPr>
          <w:rFonts w:asciiTheme="minorHAnsi" w:hAnsiTheme="minorHAnsi" w:cs="Arial"/>
          <w:b/>
          <w:sz w:val="20"/>
          <w:szCs w:val="20"/>
        </w:rPr>
        <w:t>alimentation équilibrée</w:t>
      </w:r>
      <w:r w:rsidR="00CB03C8">
        <w:rPr>
          <w:rFonts w:asciiTheme="minorHAnsi" w:hAnsiTheme="minorHAnsi" w:cs="Arial"/>
          <w:sz w:val="20"/>
          <w:szCs w:val="20"/>
        </w:rPr>
        <w:t xml:space="preserve"> et </w:t>
      </w:r>
      <w:r w:rsidRPr="00CB03C8">
        <w:rPr>
          <w:rFonts w:asciiTheme="minorHAnsi" w:hAnsiTheme="minorHAnsi" w:cs="Arial"/>
          <w:b/>
          <w:sz w:val="20"/>
          <w:szCs w:val="20"/>
        </w:rPr>
        <w:t>pau</w:t>
      </w:r>
      <w:r w:rsidR="00CB03C8" w:rsidRPr="00CB03C8">
        <w:rPr>
          <w:rFonts w:asciiTheme="minorHAnsi" w:hAnsiTheme="minorHAnsi" w:cs="Arial"/>
          <w:b/>
          <w:sz w:val="20"/>
          <w:szCs w:val="20"/>
        </w:rPr>
        <w:t>vre en sel</w:t>
      </w:r>
      <w:r w:rsidRPr="009A4A5F">
        <w:rPr>
          <w:rFonts w:asciiTheme="minorHAnsi" w:hAnsiTheme="minorHAnsi" w:cs="Arial"/>
          <w:sz w:val="20"/>
          <w:szCs w:val="20"/>
        </w:rPr>
        <w:t xml:space="preserve">, </w:t>
      </w:r>
      <w:r w:rsidR="00C57F6A">
        <w:rPr>
          <w:rFonts w:asciiTheme="minorHAnsi" w:hAnsiTheme="minorHAnsi" w:cs="Arial"/>
          <w:b/>
          <w:sz w:val="20"/>
          <w:szCs w:val="20"/>
        </w:rPr>
        <w:t xml:space="preserve">activité physique </w:t>
      </w:r>
      <w:r w:rsidRPr="00B12EE9">
        <w:rPr>
          <w:rFonts w:asciiTheme="minorHAnsi" w:hAnsiTheme="minorHAnsi" w:cs="Arial"/>
          <w:b/>
          <w:sz w:val="20"/>
          <w:szCs w:val="20"/>
        </w:rPr>
        <w:t>régulière</w:t>
      </w:r>
      <w:r>
        <w:rPr>
          <w:rFonts w:asciiTheme="minorHAnsi" w:hAnsiTheme="minorHAnsi" w:cs="Arial"/>
          <w:sz w:val="20"/>
          <w:szCs w:val="20"/>
        </w:rPr>
        <w:t>.</w:t>
      </w:r>
    </w:p>
    <w:p w:rsidR="00050145" w:rsidRDefault="00050145" w:rsidP="00050145">
      <w:pPr>
        <w:pStyle w:val="Paragraphedeliste"/>
        <w:jc w:val="both"/>
        <w:rPr>
          <w:rFonts w:asciiTheme="minorHAnsi" w:hAnsiTheme="minorHAnsi" w:cs="Arial"/>
          <w:sz w:val="20"/>
          <w:szCs w:val="20"/>
        </w:rPr>
      </w:pPr>
    </w:p>
    <w:p w:rsidR="00050145" w:rsidRDefault="00050145" w:rsidP="00050145">
      <w:pPr>
        <w:pStyle w:val="Paragraphedeliste"/>
        <w:numPr>
          <w:ilvl w:val="0"/>
          <w:numId w:val="7"/>
        </w:num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050145">
        <w:rPr>
          <w:rFonts w:asciiTheme="minorHAnsi" w:hAnsiTheme="minorHAnsi" w:cs="Arial"/>
          <w:b/>
          <w:sz w:val="20"/>
          <w:szCs w:val="20"/>
        </w:rPr>
        <w:t>Les principaux facteurs de risque d’un AVC :</w:t>
      </w:r>
      <w:r w:rsidRPr="00067C8E">
        <w:rPr>
          <w:rFonts w:asciiTheme="minorHAnsi" w:hAnsiTheme="minorHAnsi" w:cs="Arial"/>
          <w:sz w:val="20"/>
          <w:szCs w:val="20"/>
        </w:rPr>
        <w:t xml:space="preserve"> hypertension artérielle,</w:t>
      </w:r>
      <w:r>
        <w:rPr>
          <w:rFonts w:asciiTheme="minorHAnsi" w:hAnsiTheme="minorHAnsi" w:cs="Arial"/>
          <w:sz w:val="20"/>
          <w:szCs w:val="20"/>
        </w:rPr>
        <w:t xml:space="preserve"> arythmie cardiaque,</w:t>
      </w:r>
      <w:r w:rsidRPr="00067C8E">
        <w:rPr>
          <w:rFonts w:asciiTheme="minorHAnsi" w:hAnsiTheme="minorHAnsi" w:cs="Arial"/>
          <w:sz w:val="20"/>
          <w:szCs w:val="20"/>
        </w:rPr>
        <w:t xml:space="preserve"> tabagisme, mauvaise alimentation (alcool, café), drogue, excès de cholestérol, obésité, sédentarité, stress, diabète.</w:t>
      </w:r>
    </w:p>
    <w:p w:rsidR="00050145" w:rsidRPr="003A7135" w:rsidRDefault="00050145" w:rsidP="00050145">
      <w:pPr>
        <w:pStyle w:val="Paragraphedeliste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050145" w:rsidRPr="00050145" w:rsidRDefault="00050145" w:rsidP="00050145">
      <w:pPr>
        <w:pStyle w:val="Paragraphedeliste"/>
        <w:numPr>
          <w:ilvl w:val="0"/>
          <w:numId w:val="7"/>
        </w:num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050145">
        <w:rPr>
          <w:rFonts w:asciiTheme="minorHAnsi" w:hAnsiTheme="minorHAnsi" w:cs="Arial"/>
          <w:b/>
          <w:sz w:val="20"/>
          <w:szCs w:val="20"/>
        </w:rPr>
        <w:t>Quels sont les patients à risque ?</w:t>
      </w:r>
    </w:p>
    <w:p w:rsidR="00050145" w:rsidRPr="00067C8E" w:rsidRDefault="00050145" w:rsidP="00050145">
      <w:pPr>
        <w:pStyle w:val="Paragraphedeliste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DF2908">
        <w:rPr>
          <w:rFonts w:asciiTheme="minorHAnsi" w:hAnsiTheme="minorHAnsi" w:cs="Arial"/>
          <w:sz w:val="20"/>
          <w:szCs w:val="20"/>
        </w:rPr>
        <w:t>Tout le monde peut être touché, quel que soit son sexe, avec un risque plus important toutefois lorsque l'on avance en âge : 75 % des AVC touchent les personnes de + de 65 ans, mais la part des personnes plus jeunes augmentent et désormais 25% des AVC touchent les moins de 65 ans et 15% des AVC touchent des personnes de moins de 50 ans (c'est-à-dire des personnes en âge de travailler), 57% des victimes sont des femmes.</w:t>
      </w:r>
    </w:p>
    <w:p w:rsidR="00050145" w:rsidRPr="00067C8E" w:rsidRDefault="00050145" w:rsidP="00050145">
      <w:pPr>
        <w:pStyle w:val="Paragraphedeliste"/>
        <w:ind w:left="1440"/>
        <w:jc w:val="both"/>
        <w:rPr>
          <w:rFonts w:asciiTheme="minorHAnsi" w:hAnsiTheme="minorHAnsi" w:cs="Arial"/>
          <w:sz w:val="20"/>
          <w:szCs w:val="20"/>
        </w:rPr>
      </w:pPr>
    </w:p>
    <w:p w:rsidR="00050145" w:rsidRPr="0016161D" w:rsidRDefault="00050145" w:rsidP="00050145">
      <w:pPr>
        <w:ind w:firstLine="708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L</w:t>
      </w:r>
      <w:r w:rsidRPr="0016161D">
        <w:rPr>
          <w:rFonts w:asciiTheme="minorHAnsi" w:hAnsiTheme="minorHAnsi" w:cs="Arial"/>
          <w:b/>
          <w:sz w:val="20"/>
          <w:szCs w:val="20"/>
        </w:rPr>
        <w:t>es personnes à risque</w:t>
      </w:r>
      <w:r>
        <w:rPr>
          <w:rFonts w:asciiTheme="minorHAnsi" w:hAnsiTheme="minorHAnsi" w:cs="Arial"/>
          <w:b/>
          <w:sz w:val="20"/>
          <w:szCs w:val="20"/>
        </w:rPr>
        <w:t> :</w:t>
      </w:r>
    </w:p>
    <w:p w:rsidR="00050145" w:rsidRPr="00181AEF" w:rsidRDefault="00050145" w:rsidP="0005014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181AEF">
        <w:rPr>
          <w:rFonts w:asciiTheme="minorHAnsi" w:hAnsiTheme="minorHAnsi" w:cs="Arial"/>
          <w:sz w:val="20"/>
          <w:szCs w:val="20"/>
        </w:rPr>
        <w:t>les personnes ayant déjà eu un AVC ou un accident ischémique transitoire</w:t>
      </w:r>
      <w:r w:rsidR="00E04707">
        <w:rPr>
          <w:rFonts w:asciiTheme="minorHAnsi" w:hAnsiTheme="minorHAnsi" w:cs="Arial"/>
          <w:sz w:val="20"/>
          <w:szCs w:val="20"/>
        </w:rPr>
        <w:t xml:space="preserve"> AIT</w:t>
      </w:r>
      <w:r w:rsidRPr="00181AEF">
        <w:rPr>
          <w:rFonts w:asciiTheme="minorHAnsi" w:hAnsiTheme="minorHAnsi" w:cs="Arial"/>
          <w:sz w:val="20"/>
          <w:szCs w:val="20"/>
        </w:rPr>
        <w:t xml:space="preserve"> (mini-AVC)</w:t>
      </w:r>
      <w:r>
        <w:rPr>
          <w:rFonts w:asciiTheme="minorHAnsi" w:hAnsiTheme="minorHAnsi" w:cs="Arial"/>
          <w:sz w:val="20"/>
          <w:szCs w:val="20"/>
        </w:rPr>
        <w:t>,</w:t>
      </w:r>
    </w:p>
    <w:p w:rsidR="00050145" w:rsidRPr="00181AEF" w:rsidRDefault="00050145" w:rsidP="0005014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181AEF">
        <w:rPr>
          <w:rFonts w:asciiTheme="minorHAnsi" w:hAnsiTheme="minorHAnsi" w:cs="Arial"/>
          <w:sz w:val="20"/>
          <w:szCs w:val="20"/>
        </w:rPr>
        <w:t>les personnes atteintes d’un trouble cardiaque</w:t>
      </w:r>
      <w:r>
        <w:rPr>
          <w:rFonts w:asciiTheme="minorHAnsi" w:hAnsiTheme="minorHAnsi" w:cs="Arial"/>
          <w:sz w:val="20"/>
          <w:szCs w:val="20"/>
        </w:rPr>
        <w:t>,</w:t>
      </w:r>
    </w:p>
    <w:p w:rsidR="00050145" w:rsidRPr="00181AEF" w:rsidRDefault="00050145" w:rsidP="0005014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181AEF">
        <w:rPr>
          <w:rFonts w:asciiTheme="minorHAnsi" w:hAnsiTheme="minorHAnsi" w:cs="Arial"/>
          <w:sz w:val="20"/>
          <w:szCs w:val="20"/>
        </w:rPr>
        <w:t>les personnes diabétiques</w:t>
      </w:r>
      <w:r>
        <w:rPr>
          <w:rFonts w:asciiTheme="minorHAnsi" w:hAnsiTheme="minorHAnsi" w:cs="Arial"/>
          <w:sz w:val="20"/>
          <w:szCs w:val="20"/>
        </w:rPr>
        <w:t>,</w:t>
      </w:r>
    </w:p>
    <w:p w:rsidR="00050145" w:rsidRPr="00181AEF" w:rsidRDefault="00050145" w:rsidP="0005014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181AEF">
        <w:rPr>
          <w:rFonts w:asciiTheme="minorHAnsi" w:hAnsiTheme="minorHAnsi" w:cs="Arial"/>
          <w:sz w:val="20"/>
          <w:szCs w:val="20"/>
        </w:rPr>
        <w:t>les personnes souffrant de migraines</w:t>
      </w:r>
      <w:r>
        <w:rPr>
          <w:rFonts w:asciiTheme="minorHAnsi" w:hAnsiTheme="minorHAnsi" w:cs="Arial"/>
          <w:sz w:val="20"/>
          <w:szCs w:val="20"/>
        </w:rPr>
        <w:t>,</w:t>
      </w:r>
    </w:p>
    <w:p w:rsidR="00050145" w:rsidRPr="00181AEF" w:rsidRDefault="00050145" w:rsidP="0005014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181AEF">
        <w:rPr>
          <w:rFonts w:asciiTheme="minorHAnsi" w:hAnsiTheme="minorHAnsi" w:cs="Arial"/>
          <w:sz w:val="20"/>
          <w:szCs w:val="20"/>
        </w:rPr>
        <w:t>les personnes atteintes d’apnée du sommeil</w:t>
      </w:r>
      <w:r>
        <w:rPr>
          <w:rFonts w:asciiTheme="minorHAnsi" w:hAnsiTheme="minorHAnsi" w:cs="Arial"/>
          <w:sz w:val="20"/>
          <w:szCs w:val="20"/>
        </w:rPr>
        <w:t>,</w:t>
      </w:r>
    </w:p>
    <w:p w:rsidR="00050145" w:rsidRPr="00181AEF" w:rsidRDefault="00050145" w:rsidP="0005014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181AEF">
        <w:rPr>
          <w:rFonts w:asciiTheme="minorHAnsi" w:hAnsiTheme="minorHAnsi" w:cs="Arial"/>
          <w:sz w:val="20"/>
          <w:szCs w:val="20"/>
        </w:rPr>
        <w:t>les personnes ayant un nombre élevé de globules rouges dans le sang</w:t>
      </w:r>
      <w:r>
        <w:rPr>
          <w:rFonts w:asciiTheme="minorHAnsi" w:hAnsiTheme="minorHAnsi" w:cs="Arial"/>
          <w:sz w:val="20"/>
          <w:szCs w:val="20"/>
        </w:rPr>
        <w:t>,</w:t>
      </w:r>
    </w:p>
    <w:p w:rsidR="00050145" w:rsidRPr="000F4B85" w:rsidRDefault="00050145" w:rsidP="000F4B85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181AEF">
        <w:rPr>
          <w:rFonts w:asciiTheme="minorHAnsi" w:hAnsiTheme="minorHAnsi" w:cs="Arial"/>
          <w:sz w:val="20"/>
          <w:szCs w:val="20"/>
        </w:rPr>
        <w:t>les personnes dont un proche parent a été atteint d’un AVC</w:t>
      </w:r>
      <w:r>
        <w:rPr>
          <w:rFonts w:asciiTheme="minorHAnsi" w:hAnsiTheme="minorHAnsi" w:cs="Arial"/>
          <w:sz w:val="20"/>
          <w:szCs w:val="20"/>
        </w:rPr>
        <w:t>.</w:t>
      </w:r>
    </w:p>
    <w:p w:rsidR="002579EF" w:rsidRPr="00050145" w:rsidRDefault="002579EF" w:rsidP="00050145">
      <w:pPr>
        <w:jc w:val="both"/>
        <w:rPr>
          <w:rFonts w:asciiTheme="minorHAnsi" w:hAnsiTheme="minorHAnsi" w:cs="Arial"/>
          <w:sz w:val="20"/>
          <w:szCs w:val="20"/>
        </w:rPr>
      </w:pPr>
    </w:p>
    <w:p w:rsidR="00F30257" w:rsidRDefault="00F30257" w:rsidP="00F30257">
      <w:pPr>
        <w:rPr>
          <w:rFonts w:asciiTheme="minorHAnsi" w:hAnsiTheme="minorHAnsi" w:cs="Arial"/>
          <w:b/>
          <w:bCs/>
          <w:color w:val="333399"/>
        </w:rPr>
      </w:pPr>
    </w:p>
    <w:p w:rsidR="004C66A3" w:rsidRPr="00A35D03" w:rsidRDefault="004C66A3" w:rsidP="004C66A3">
      <w:pPr>
        <w:shd w:val="clear" w:color="auto" w:fill="D9D9D9" w:themeFill="background1" w:themeFillShade="D9"/>
        <w:jc w:val="both"/>
        <w:rPr>
          <w:rFonts w:asciiTheme="minorHAnsi" w:hAnsiTheme="minorHAnsi" w:cs="Arial"/>
          <w:b/>
          <w:bCs/>
          <w:color w:val="333399"/>
        </w:rPr>
      </w:pPr>
      <w:r>
        <w:rPr>
          <w:rFonts w:ascii="Calibri" w:hAnsi="Calibri"/>
          <w:b/>
          <w:color w:val="CC0000"/>
        </w:rPr>
        <w:t>Des supports de communication à votre disposition</w:t>
      </w:r>
    </w:p>
    <w:p w:rsidR="004C66A3" w:rsidRDefault="004C66A3" w:rsidP="004C66A3">
      <w:pPr>
        <w:jc w:val="both"/>
        <w:rPr>
          <w:rFonts w:asciiTheme="minorHAnsi" w:hAnsiTheme="minorHAnsi" w:cs="Arial"/>
          <w:sz w:val="20"/>
          <w:szCs w:val="20"/>
        </w:rPr>
      </w:pPr>
    </w:p>
    <w:p w:rsidR="004C66A3" w:rsidRDefault="004C66A3" w:rsidP="004C66A3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L’ARS Nouvelle-Aquitaine met à votre disposition des </w:t>
      </w:r>
      <w:r w:rsidRPr="000655A2">
        <w:rPr>
          <w:rFonts w:asciiTheme="minorHAnsi" w:hAnsiTheme="minorHAnsi" w:cs="Arial"/>
          <w:b/>
          <w:sz w:val="20"/>
          <w:szCs w:val="20"/>
        </w:rPr>
        <w:t>supports d’information (affiches, marque-page, dépliant) permettant de diffuser les messages de prévention</w:t>
      </w:r>
      <w:r>
        <w:rPr>
          <w:rFonts w:asciiTheme="minorHAnsi" w:hAnsiTheme="minorHAnsi" w:cs="Arial"/>
          <w:sz w:val="20"/>
          <w:szCs w:val="20"/>
        </w:rPr>
        <w:t xml:space="preserve">. </w:t>
      </w:r>
    </w:p>
    <w:p w:rsidR="004C66A3" w:rsidRDefault="004C66A3" w:rsidP="004C66A3">
      <w:pPr>
        <w:jc w:val="both"/>
        <w:rPr>
          <w:rFonts w:asciiTheme="minorHAnsi" w:hAnsiTheme="minorHAnsi" w:cs="Arial"/>
          <w:sz w:val="20"/>
          <w:szCs w:val="20"/>
        </w:rPr>
      </w:pPr>
    </w:p>
    <w:p w:rsidR="004C66A3" w:rsidRDefault="004C66A3" w:rsidP="004C66A3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Ils sont disponibles dans les antennes IREPS de chaque département et téléchargeables sur le site internet de l’ARS : </w:t>
      </w:r>
      <w:hyperlink r:id="rId9" w:history="1">
        <w:r w:rsidRPr="00376DE2">
          <w:rPr>
            <w:rStyle w:val="Lienhypertexte"/>
            <w:rFonts w:asciiTheme="minorHAnsi" w:hAnsiTheme="minorHAnsi" w:cs="Arial"/>
            <w:sz w:val="20"/>
            <w:szCs w:val="20"/>
          </w:rPr>
          <w:t>https://www.nouvelle-aquitaine.ars.sante.fr/parler-des-avc-en-nouvelle-aquitaine-1</w:t>
        </w:r>
      </w:hyperlink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F30257" w:rsidRDefault="00F30257" w:rsidP="00F30257">
      <w:pPr>
        <w:rPr>
          <w:rFonts w:asciiTheme="minorHAnsi" w:hAnsiTheme="minorHAnsi" w:cs="Arial"/>
          <w:sz w:val="20"/>
          <w:szCs w:val="20"/>
        </w:rPr>
      </w:pPr>
    </w:p>
    <w:p w:rsidR="00F30257" w:rsidRDefault="00F30257" w:rsidP="00F30257">
      <w:pPr>
        <w:jc w:val="both"/>
        <w:outlineLvl w:val="0"/>
        <w:rPr>
          <w:rFonts w:asciiTheme="minorHAnsi" w:hAnsiTheme="minorHAnsi" w:cs="Arial"/>
          <w:b/>
          <w:bCs/>
          <w:color w:val="333399"/>
          <w:sz w:val="28"/>
          <w:szCs w:val="28"/>
        </w:rPr>
      </w:pPr>
    </w:p>
    <w:p w:rsidR="00F30257" w:rsidRPr="00443B56" w:rsidRDefault="00F30257" w:rsidP="00F30257">
      <w:pPr>
        <w:shd w:val="clear" w:color="auto" w:fill="D9D9D9" w:themeFill="background1" w:themeFillShade="D9"/>
        <w:jc w:val="both"/>
        <w:rPr>
          <w:rFonts w:ascii="Calibri" w:hAnsi="Calibri"/>
          <w:b/>
          <w:color w:val="CC0000"/>
        </w:rPr>
      </w:pPr>
      <w:r w:rsidRPr="00443B56">
        <w:rPr>
          <w:rFonts w:ascii="Calibri" w:hAnsi="Calibri"/>
          <w:b/>
          <w:color w:val="CC0000"/>
        </w:rPr>
        <w:t>Les AVC en chiffres</w:t>
      </w:r>
    </w:p>
    <w:p w:rsidR="00F30257" w:rsidRPr="00A35D03" w:rsidRDefault="00F30257" w:rsidP="00F30257">
      <w:pPr>
        <w:jc w:val="both"/>
        <w:outlineLvl w:val="0"/>
        <w:rPr>
          <w:rFonts w:asciiTheme="minorHAnsi" w:hAnsiTheme="minorHAnsi" w:cs="Arial"/>
          <w:b/>
          <w:bCs/>
          <w:color w:val="333399"/>
          <w:sz w:val="28"/>
          <w:szCs w:val="28"/>
        </w:rPr>
      </w:pPr>
    </w:p>
    <w:p w:rsidR="00C87370" w:rsidRPr="007D0293" w:rsidRDefault="00C87370" w:rsidP="00C87370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D0293">
        <w:rPr>
          <w:rFonts w:asciiTheme="minorHAnsi" w:hAnsiTheme="minorHAnsi" w:cs="Arial"/>
          <w:b/>
          <w:bCs/>
          <w:sz w:val="22"/>
          <w:szCs w:val="22"/>
        </w:rPr>
        <w:t>En France</w:t>
      </w:r>
    </w:p>
    <w:p w:rsidR="00C87370" w:rsidRPr="00A35D03" w:rsidRDefault="00C87370" w:rsidP="00C87370">
      <w:pPr>
        <w:jc w:val="both"/>
        <w:rPr>
          <w:rFonts w:asciiTheme="minorHAnsi" w:hAnsiTheme="minorHAnsi" w:cs="Arial"/>
          <w:sz w:val="20"/>
          <w:szCs w:val="20"/>
        </w:rPr>
      </w:pPr>
    </w:p>
    <w:p w:rsidR="00C87370" w:rsidRPr="007D0293" w:rsidRDefault="00C87370" w:rsidP="00C87370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7D0293">
          <w:rPr>
            <w:rFonts w:asciiTheme="minorHAnsi" w:hAnsiTheme="minorHAnsi" w:cs="Arial"/>
            <w:sz w:val="20"/>
            <w:szCs w:val="20"/>
          </w:rPr>
          <w:t>1</w:t>
        </w:r>
      </w:smartTag>
      <w:r w:rsidRPr="007D0293">
        <w:rPr>
          <w:rFonts w:asciiTheme="minorHAnsi" w:hAnsiTheme="minorHAnsi" w:cs="Arial"/>
          <w:sz w:val="20"/>
          <w:szCs w:val="20"/>
        </w:rPr>
        <w:t xml:space="preserve">ère cause de handicap </w:t>
      </w:r>
      <w:bookmarkStart w:id="0" w:name="OLE_LINK2"/>
      <w:r w:rsidRPr="007D0293">
        <w:rPr>
          <w:rFonts w:asciiTheme="minorHAnsi" w:hAnsiTheme="minorHAnsi" w:cs="Arial"/>
          <w:sz w:val="20"/>
          <w:szCs w:val="20"/>
        </w:rPr>
        <w:t>acquis de l’adulte</w:t>
      </w:r>
      <w:bookmarkEnd w:id="0"/>
      <w:r w:rsidRPr="007D0293">
        <w:rPr>
          <w:rFonts w:asciiTheme="minorHAnsi" w:hAnsiTheme="minorHAnsi" w:cs="Arial"/>
          <w:sz w:val="20"/>
          <w:szCs w:val="20"/>
        </w:rPr>
        <w:t>,</w:t>
      </w:r>
    </w:p>
    <w:p w:rsidR="00C87370" w:rsidRPr="00AD10EF" w:rsidRDefault="00C87370" w:rsidP="00AD10EF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smartTag w:uri="urn:schemas-microsoft-com:office:cs:smarttags" w:element="NumConv6p0">
        <w:smartTagPr>
          <w:attr w:name="sch" w:val="1"/>
          <w:attr w:name="val" w:val="3"/>
        </w:smartTagPr>
        <w:r w:rsidRPr="007D0293">
          <w:rPr>
            <w:rFonts w:asciiTheme="minorHAnsi" w:hAnsiTheme="minorHAnsi" w:cs="Arial"/>
            <w:sz w:val="20"/>
            <w:szCs w:val="20"/>
          </w:rPr>
          <w:t>3</w:t>
        </w:r>
      </w:smartTag>
      <w:r w:rsidRPr="007D0293">
        <w:rPr>
          <w:rFonts w:asciiTheme="minorHAnsi" w:hAnsiTheme="minorHAnsi" w:cs="Arial"/>
          <w:sz w:val="20"/>
          <w:szCs w:val="20"/>
        </w:rPr>
        <w:t>ème cause de mortalité,</w:t>
      </w:r>
    </w:p>
    <w:p w:rsidR="00C87370" w:rsidRPr="00DF2908" w:rsidRDefault="00C87370" w:rsidP="00C87370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smartTag w:uri="urn:schemas-microsoft-com:office:cs:smarttags" w:element="NumConv6p0">
        <w:smartTagPr>
          <w:attr w:name="sch" w:val="1"/>
          <w:attr w:name="val" w:val="130 000"/>
        </w:smartTagPr>
        <w:r w:rsidRPr="00DF2908">
          <w:rPr>
            <w:rFonts w:asciiTheme="minorHAnsi" w:hAnsiTheme="minorHAnsi" w:cs="Arial"/>
            <w:sz w:val="20"/>
            <w:szCs w:val="20"/>
          </w:rPr>
          <w:t>130 000</w:t>
        </w:r>
      </w:smartTag>
      <w:r w:rsidRPr="00DF2908">
        <w:rPr>
          <w:rFonts w:asciiTheme="minorHAnsi" w:hAnsiTheme="minorHAnsi" w:cs="Arial"/>
          <w:sz w:val="20"/>
          <w:szCs w:val="20"/>
        </w:rPr>
        <w:t xml:space="preserve"> personnes atteintes chaque année d’un AVC, dont </w:t>
      </w:r>
      <w:smartTag w:uri="urn:schemas-microsoft-com:office:cs:smarttags" w:element="NumConv6p0">
        <w:smartTagPr>
          <w:attr w:name="sch" w:val="1"/>
          <w:attr w:name="val" w:val="1"/>
        </w:smartTagPr>
        <w:r w:rsidRPr="00DF2908">
          <w:rPr>
            <w:rFonts w:asciiTheme="minorHAnsi" w:hAnsiTheme="minorHAnsi" w:cs="Arial"/>
            <w:sz w:val="20"/>
            <w:szCs w:val="20"/>
          </w:rPr>
          <w:t>1</w:t>
        </w:r>
      </w:smartTag>
      <w:r w:rsidRPr="00DF2908">
        <w:rPr>
          <w:rFonts w:asciiTheme="minorHAnsi" w:hAnsiTheme="minorHAnsi" w:cs="Arial"/>
          <w:sz w:val="20"/>
          <w:szCs w:val="20"/>
        </w:rPr>
        <w:t>/</w:t>
      </w:r>
      <w:smartTag w:uri="urn:schemas-microsoft-com:office:cs:smarttags" w:element="NumConv6p0">
        <w:smartTagPr>
          <w:attr w:name="sch" w:val="1"/>
          <w:attr w:name="val" w:val="3"/>
        </w:smartTagPr>
        <w:r w:rsidRPr="00DF2908">
          <w:rPr>
            <w:rFonts w:asciiTheme="minorHAnsi" w:hAnsiTheme="minorHAnsi" w:cs="Arial"/>
            <w:sz w:val="20"/>
            <w:szCs w:val="20"/>
          </w:rPr>
          <w:t>3</w:t>
        </w:r>
      </w:smartTag>
      <w:r w:rsidRPr="00DF2908">
        <w:rPr>
          <w:rFonts w:asciiTheme="minorHAnsi" w:hAnsiTheme="minorHAnsi" w:cs="Arial"/>
          <w:sz w:val="20"/>
          <w:szCs w:val="20"/>
        </w:rPr>
        <w:t xml:space="preserve"> garde des séquelles,</w:t>
      </w:r>
    </w:p>
    <w:p w:rsidR="00C87370" w:rsidRDefault="00C87370" w:rsidP="00C87370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smartTag w:uri="urn:schemas-microsoft-com:office:cs:smarttags" w:element="NumConv6p0">
        <w:smartTagPr>
          <w:attr w:name="sch" w:val="1"/>
          <w:attr w:name="val" w:val="75"/>
        </w:smartTagPr>
        <w:r w:rsidRPr="007D0293">
          <w:rPr>
            <w:rFonts w:asciiTheme="minorHAnsi" w:hAnsiTheme="minorHAnsi" w:cs="Arial"/>
            <w:sz w:val="20"/>
            <w:szCs w:val="20"/>
          </w:rPr>
          <w:t>75</w:t>
        </w:r>
      </w:smartTag>
      <w:r w:rsidRPr="007D0293">
        <w:rPr>
          <w:rFonts w:asciiTheme="minorHAnsi" w:hAnsiTheme="minorHAnsi" w:cs="Arial"/>
          <w:sz w:val="20"/>
          <w:szCs w:val="20"/>
        </w:rPr>
        <w:t xml:space="preserve"> % des personnes qui en sont atteintes ont plus de </w:t>
      </w:r>
      <w:smartTag w:uri="urn:schemas-microsoft-com:office:cs:smarttags" w:element="NumConv6p0">
        <w:smartTagPr>
          <w:attr w:name="sch" w:val="1"/>
          <w:attr w:name="val" w:val="65"/>
        </w:smartTagPr>
        <w:r w:rsidRPr="007D0293">
          <w:rPr>
            <w:rFonts w:asciiTheme="minorHAnsi" w:hAnsiTheme="minorHAnsi" w:cs="Arial"/>
            <w:sz w:val="20"/>
            <w:szCs w:val="20"/>
          </w:rPr>
          <w:t>65</w:t>
        </w:r>
      </w:smartTag>
      <w:r w:rsidRPr="007D0293">
        <w:rPr>
          <w:rFonts w:asciiTheme="minorHAnsi" w:hAnsiTheme="minorHAnsi" w:cs="Arial"/>
          <w:sz w:val="20"/>
          <w:szCs w:val="20"/>
        </w:rPr>
        <w:t xml:space="preserve"> ans, mais </w:t>
      </w:r>
      <w:smartTag w:uri="urn:schemas-microsoft-com:office:cs:smarttags" w:element="NumConv6p0">
        <w:smartTagPr>
          <w:attr w:name="sch" w:val="1"/>
          <w:attr w:name="val" w:val="15 000"/>
        </w:smartTagPr>
        <w:r w:rsidRPr="007D0293">
          <w:rPr>
            <w:rFonts w:asciiTheme="minorHAnsi" w:hAnsiTheme="minorHAnsi" w:cs="Arial"/>
            <w:sz w:val="20"/>
            <w:szCs w:val="20"/>
          </w:rPr>
          <w:t>15 000</w:t>
        </w:r>
      </w:smartTag>
      <w:r w:rsidRPr="007D0293">
        <w:rPr>
          <w:rFonts w:asciiTheme="minorHAnsi" w:hAnsiTheme="minorHAnsi" w:cs="Arial"/>
          <w:sz w:val="20"/>
          <w:szCs w:val="20"/>
        </w:rPr>
        <w:t xml:space="preserve"> hommes ou femmes de moins de </w:t>
      </w:r>
      <w:smartTag w:uri="urn:schemas-microsoft-com:office:cs:smarttags" w:element="NumConv6p0">
        <w:smartTagPr>
          <w:attr w:name="sch" w:val="1"/>
          <w:attr w:name="val" w:val="45"/>
        </w:smartTagPr>
        <w:r w:rsidRPr="007D0293">
          <w:rPr>
            <w:rFonts w:asciiTheme="minorHAnsi" w:hAnsiTheme="minorHAnsi" w:cs="Arial"/>
            <w:sz w:val="20"/>
            <w:szCs w:val="20"/>
          </w:rPr>
          <w:t>45</w:t>
        </w:r>
      </w:smartTag>
      <w:r>
        <w:rPr>
          <w:rFonts w:asciiTheme="minorHAnsi" w:hAnsiTheme="minorHAnsi" w:cs="Arial"/>
          <w:sz w:val="20"/>
          <w:szCs w:val="20"/>
        </w:rPr>
        <w:t xml:space="preserve"> ans sont frappés chaque année,</w:t>
      </w:r>
    </w:p>
    <w:p w:rsidR="00C87370" w:rsidRDefault="00C87370" w:rsidP="00C87370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L’hypertension artérielle est impliquée dans 80% des AVC,</w:t>
      </w:r>
    </w:p>
    <w:p w:rsidR="00C87370" w:rsidRPr="007D0293" w:rsidRDefault="00C87370" w:rsidP="00C87370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L’arythmie cardiaque est responsable d’1 AVC sur 5.</w:t>
      </w:r>
    </w:p>
    <w:p w:rsidR="00C87370" w:rsidRPr="00A35D03" w:rsidRDefault="00C87370" w:rsidP="00C87370">
      <w:pPr>
        <w:jc w:val="both"/>
        <w:rPr>
          <w:rFonts w:asciiTheme="minorHAnsi" w:hAnsiTheme="minorHAnsi" w:cs="Arial"/>
          <w:sz w:val="20"/>
          <w:szCs w:val="20"/>
        </w:rPr>
      </w:pPr>
    </w:p>
    <w:p w:rsidR="00C87370" w:rsidRPr="007D0293" w:rsidRDefault="00C87370" w:rsidP="00C87370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D0293">
        <w:rPr>
          <w:rFonts w:asciiTheme="minorHAnsi" w:hAnsiTheme="minorHAnsi" w:cs="Arial"/>
          <w:b/>
          <w:bCs/>
          <w:sz w:val="22"/>
          <w:szCs w:val="22"/>
        </w:rPr>
        <w:t xml:space="preserve">En </w:t>
      </w:r>
      <w:r w:rsidR="009E3646">
        <w:rPr>
          <w:rFonts w:asciiTheme="minorHAnsi" w:hAnsiTheme="minorHAnsi" w:cs="Arial"/>
          <w:b/>
          <w:bCs/>
          <w:sz w:val="22"/>
          <w:szCs w:val="22"/>
        </w:rPr>
        <w:t>Nouvelle-Aquitaine</w:t>
      </w:r>
    </w:p>
    <w:p w:rsidR="00C87370" w:rsidRPr="00A35D03" w:rsidRDefault="00C87370" w:rsidP="00C87370">
      <w:pPr>
        <w:jc w:val="both"/>
        <w:rPr>
          <w:rFonts w:asciiTheme="minorHAnsi" w:hAnsiTheme="minorHAnsi" w:cs="Arial"/>
          <w:sz w:val="20"/>
          <w:szCs w:val="20"/>
        </w:rPr>
      </w:pPr>
    </w:p>
    <w:p w:rsidR="00C87370" w:rsidRPr="00DF2908" w:rsidRDefault="0087262D" w:rsidP="00C8737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DF2908">
        <w:rPr>
          <w:rFonts w:asciiTheme="minorHAnsi" w:hAnsiTheme="minorHAnsi" w:cs="Arial"/>
          <w:sz w:val="20"/>
          <w:szCs w:val="20"/>
        </w:rPr>
        <w:t>Les AVC touchent 2</w:t>
      </w:r>
      <w:r w:rsidR="00AE546C" w:rsidRPr="00DF2908">
        <w:rPr>
          <w:rFonts w:asciiTheme="minorHAnsi" w:hAnsiTheme="minorHAnsi" w:cs="Arial"/>
          <w:sz w:val="20"/>
          <w:szCs w:val="20"/>
        </w:rPr>
        <w:t xml:space="preserve"> personne</w:t>
      </w:r>
      <w:r w:rsidRPr="00DF2908">
        <w:rPr>
          <w:rFonts w:asciiTheme="minorHAnsi" w:hAnsiTheme="minorHAnsi" w:cs="Arial"/>
          <w:sz w:val="20"/>
          <w:szCs w:val="20"/>
        </w:rPr>
        <w:t>s</w:t>
      </w:r>
      <w:r w:rsidR="00AE546C" w:rsidRPr="00DF2908">
        <w:rPr>
          <w:rFonts w:asciiTheme="minorHAnsi" w:hAnsiTheme="minorHAnsi" w:cs="Arial"/>
          <w:sz w:val="20"/>
          <w:szCs w:val="20"/>
        </w:rPr>
        <w:t xml:space="preserve"> par heure en </w:t>
      </w:r>
      <w:r w:rsidR="009E3646">
        <w:rPr>
          <w:rFonts w:asciiTheme="minorHAnsi" w:hAnsiTheme="minorHAnsi" w:cs="Arial"/>
          <w:sz w:val="20"/>
          <w:szCs w:val="20"/>
        </w:rPr>
        <w:t>Nouvelle-Aquitaine</w:t>
      </w:r>
      <w:r w:rsidR="00AE546C" w:rsidRPr="00DF2908">
        <w:rPr>
          <w:rFonts w:asciiTheme="minorHAnsi" w:hAnsiTheme="minorHAnsi" w:cs="Arial"/>
          <w:sz w:val="20"/>
          <w:szCs w:val="20"/>
        </w:rPr>
        <w:t>,</w:t>
      </w:r>
    </w:p>
    <w:p w:rsidR="00C87370" w:rsidRPr="00DF2908" w:rsidRDefault="00C87370" w:rsidP="00C87370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 w:rsidRPr="00DF2908">
        <w:rPr>
          <w:rFonts w:asciiTheme="minorHAnsi" w:hAnsiTheme="minorHAnsi" w:cs="Arial"/>
          <w:sz w:val="20"/>
          <w:szCs w:val="20"/>
        </w:rPr>
        <w:t>25% des AVC touchent des personnes de moins de 65 ans, c’est-à-dire des personnes en âge de travailler,</w:t>
      </w:r>
    </w:p>
    <w:p w:rsidR="00C87370" w:rsidRPr="00DF2908" w:rsidRDefault="00C87370" w:rsidP="00C87370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 w:rsidRPr="00DF2908">
        <w:rPr>
          <w:rFonts w:asciiTheme="minorHAnsi" w:hAnsiTheme="minorHAnsi" w:cs="Arial"/>
          <w:sz w:val="20"/>
          <w:szCs w:val="20"/>
        </w:rPr>
        <w:t>57% des victimes d’AVC sont des femmes,</w:t>
      </w:r>
    </w:p>
    <w:p w:rsidR="00C87370" w:rsidRPr="00DF2908" w:rsidRDefault="00C87370" w:rsidP="00C87370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 w:rsidRPr="00DF2908">
        <w:rPr>
          <w:rFonts w:asciiTheme="minorHAnsi" w:hAnsiTheme="minorHAnsi" w:cs="Arial"/>
          <w:sz w:val="20"/>
          <w:szCs w:val="20"/>
        </w:rPr>
        <w:t>Le risque de récidive à 5 ans est de 30 à 43%</w:t>
      </w:r>
    </w:p>
    <w:p w:rsidR="00670E90" w:rsidRPr="00DC3433" w:rsidRDefault="00670E90" w:rsidP="00DC3433">
      <w:pPr>
        <w:jc w:val="both"/>
        <w:outlineLvl w:val="0"/>
        <w:rPr>
          <w:rFonts w:ascii="Calibri" w:hAnsi="Calibri"/>
          <w:i/>
          <w:sz w:val="16"/>
          <w:szCs w:val="16"/>
        </w:rPr>
      </w:pPr>
      <w:bookmarkStart w:id="1" w:name="_GoBack"/>
      <w:bookmarkEnd w:id="1"/>
    </w:p>
    <w:sectPr w:rsidR="00670E90" w:rsidRPr="00DC3433" w:rsidSect="006157D9">
      <w:footerReference w:type="default" r:id="rId10"/>
      <w:pgSz w:w="11906" w:h="16838"/>
      <w:pgMar w:top="851" w:right="1417" w:bottom="28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AD" w:rsidRDefault="00283AAD" w:rsidP="007D0293">
      <w:r>
        <w:separator/>
      </w:r>
    </w:p>
  </w:endnote>
  <w:endnote w:type="continuationSeparator" w:id="0">
    <w:p w:rsidR="00283AAD" w:rsidRDefault="00283AAD" w:rsidP="007D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AD" w:rsidRDefault="00283AAD" w:rsidP="006157D9">
    <w:pPr>
      <w:pStyle w:val="Pieddepage"/>
      <w:jc w:val="center"/>
    </w:pPr>
  </w:p>
  <w:p w:rsidR="00283AAD" w:rsidRDefault="00283A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AD" w:rsidRDefault="00283AAD" w:rsidP="007D0293">
      <w:r>
        <w:separator/>
      </w:r>
    </w:p>
  </w:footnote>
  <w:footnote w:type="continuationSeparator" w:id="0">
    <w:p w:rsidR="00283AAD" w:rsidRDefault="00283AAD" w:rsidP="007D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F29"/>
    <w:multiLevelType w:val="hybridMultilevel"/>
    <w:tmpl w:val="F8BE220C"/>
    <w:lvl w:ilvl="0" w:tplc="15FEFDE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7180"/>
    <w:multiLevelType w:val="hybridMultilevel"/>
    <w:tmpl w:val="4CDAC4A8"/>
    <w:lvl w:ilvl="0" w:tplc="307688E6">
      <w:start w:val="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145C8"/>
    <w:multiLevelType w:val="hybridMultilevel"/>
    <w:tmpl w:val="B7B88FAC"/>
    <w:lvl w:ilvl="0" w:tplc="55C847A8">
      <w:start w:val="1"/>
      <w:numFmt w:val="bullet"/>
      <w:lvlText w:val=""/>
      <w:lvlJc w:val="left"/>
      <w:pPr>
        <w:tabs>
          <w:tab w:val="num" w:pos="647"/>
        </w:tabs>
        <w:ind w:left="64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B34CD"/>
    <w:multiLevelType w:val="hybridMultilevel"/>
    <w:tmpl w:val="BC0E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72446"/>
    <w:multiLevelType w:val="hybridMultilevel"/>
    <w:tmpl w:val="89E0CDFE"/>
    <w:lvl w:ilvl="0" w:tplc="55C847A8">
      <w:start w:val="1"/>
      <w:numFmt w:val="bullet"/>
      <w:lvlText w:val=""/>
      <w:lvlJc w:val="left"/>
      <w:pPr>
        <w:tabs>
          <w:tab w:val="num" w:pos="647"/>
        </w:tabs>
        <w:ind w:left="64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A2F6D"/>
    <w:multiLevelType w:val="hybridMultilevel"/>
    <w:tmpl w:val="5BCAAAD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C8F18C6"/>
    <w:multiLevelType w:val="hybridMultilevel"/>
    <w:tmpl w:val="557CF19E"/>
    <w:lvl w:ilvl="0" w:tplc="15FEFDE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56023"/>
    <w:multiLevelType w:val="hybridMultilevel"/>
    <w:tmpl w:val="AE9C23F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555FCF"/>
    <w:multiLevelType w:val="hybridMultilevel"/>
    <w:tmpl w:val="C8A26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327F1"/>
    <w:multiLevelType w:val="hybridMultilevel"/>
    <w:tmpl w:val="0A14146A"/>
    <w:lvl w:ilvl="0" w:tplc="15FEFDE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3537F"/>
    <w:multiLevelType w:val="hybridMultilevel"/>
    <w:tmpl w:val="CEBE08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50A59"/>
    <w:multiLevelType w:val="hybridMultilevel"/>
    <w:tmpl w:val="4A786180"/>
    <w:lvl w:ilvl="0" w:tplc="CEE0252C">
      <w:start w:val="1"/>
      <w:numFmt w:val="bullet"/>
      <w:lvlText w:val="-"/>
      <w:lvlJc w:val="left"/>
      <w:pPr>
        <w:ind w:left="1776" w:hanging="360"/>
      </w:pPr>
      <w:rPr>
        <w:rFonts w:ascii="Arial" w:hAnsi="Arial" w:cs="Arial" w:hint="default"/>
        <w:color w:val="000080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3E83828"/>
    <w:multiLevelType w:val="hybridMultilevel"/>
    <w:tmpl w:val="09D0DB86"/>
    <w:lvl w:ilvl="0" w:tplc="15FEFDE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0000"/>
      </w:rPr>
    </w:lvl>
    <w:lvl w:ilvl="1" w:tplc="CEE0252C">
      <w:start w:val="1"/>
      <w:numFmt w:val="bullet"/>
      <w:lvlText w:val="-"/>
      <w:lvlJc w:val="left"/>
      <w:pPr>
        <w:tabs>
          <w:tab w:val="num" w:pos="284"/>
        </w:tabs>
        <w:ind w:left="340" w:hanging="340"/>
      </w:pPr>
      <w:rPr>
        <w:rFonts w:ascii="Arial" w:hAnsi="Arial" w:cs="Arial" w:hint="default"/>
        <w:color w:val="000080"/>
      </w:rPr>
    </w:lvl>
    <w:lvl w:ilvl="2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3">
    <w:nsid w:val="597C2807"/>
    <w:multiLevelType w:val="hybridMultilevel"/>
    <w:tmpl w:val="A746B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E738B"/>
    <w:multiLevelType w:val="hybridMultilevel"/>
    <w:tmpl w:val="4CA48D14"/>
    <w:lvl w:ilvl="0" w:tplc="15FEFDE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C3A52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E4AFB"/>
    <w:multiLevelType w:val="hybridMultilevel"/>
    <w:tmpl w:val="7B90B042"/>
    <w:lvl w:ilvl="0" w:tplc="15FEFDE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A19DC"/>
    <w:multiLevelType w:val="hybridMultilevel"/>
    <w:tmpl w:val="704A2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B157F"/>
    <w:multiLevelType w:val="hybridMultilevel"/>
    <w:tmpl w:val="090ED798"/>
    <w:lvl w:ilvl="0" w:tplc="15FEFDE0">
      <w:start w:val="1"/>
      <w:numFmt w:val="bullet"/>
      <w:lvlText w:val=""/>
      <w:lvlJc w:val="left"/>
      <w:pPr>
        <w:tabs>
          <w:tab w:val="num" w:pos="1267"/>
        </w:tabs>
        <w:ind w:left="1267" w:hanging="360"/>
      </w:pPr>
      <w:rPr>
        <w:rFonts w:ascii="Webdings" w:hAnsi="Web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6"/>
  </w:num>
  <w:num w:numId="9">
    <w:abstractNumId w:val="9"/>
  </w:num>
  <w:num w:numId="10">
    <w:abstractNumId w:val="6"/>
  </w:num>
  <w:num w:numId="11">
    <w:abstractNumId w:val="0"/>
  </w:num>
  <w:num w:numId="12">
    <w:abstractNumId w:val="15"/>
  </w:num>
  <w:num w:numId="13">
    <w:abstractNumId w:val="5"/>
  </w:num>
  <w:num w:numId="14">
    <w:abstractNumId w:val="11"/>
  </w:num>
  <w:num w:numId="15">
    <w:abstractNumId w:val="13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>
      <o:colormenu v:ext="edit" fillcolor="none [2732]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03"/>
    <w:rsid w:val="0002161B"/>
    <w:rsid w:val="00032C00"/>
    <w:rsid w:val="00050145"/>
    <w:rsid w:val="00061E8B"/>
    <w:rsid w:val="000655A2"/>
    <w:rsid w:val="00067C8E"/>
    <w:rsid w:val="00083912"/>
    <w:rsid w:val="000A4D38"/>
    <w:rsid w:val="000D3017"/>
    <w:rsid w:val="000E1D9A"/>
    <w:rsid w:val="000F4B85"/>
    <w:rsid w:val="00121B02"/>
    <w:rsid w:val="00136E22"/>
    <w:rsid w:val="00154F3F"/>
    <w:rsid w:val="0016161D"/>
    <w:rsid w:val="00163F5B"/>
    <w:rsid w:val="00171D08"/>
    <w:rsid w:val="00181AEF"/>
    <w:rsid w:val="00202EA7"/>
    <w:rsid w:val="00237A2B"/>
    <w:rsid w:val="00244199"/>
    <w:rsid w:val="002579EF"/>
    <w:rsid w:val="00283AAD"/>
    <w:rsid w:val="002F7E29"/>
    <w:rsid w:val="003078C9"/>
    <w:rsid w:val="003622F5"/>
    <w:rsid w:val="00373CD1"/>
    <w:rsid w:val="003828A3"/>
    <w:rsid w:val="00382F88"/>
    <w:rsid w:val="003A7135"/>
    <w:rsid w:val="003C75E6"/>
    <w:rsid w:val="003E1990"/>
    <w:rsid w:val="00443B56"/>
    <w:rsid w:val="00470323"/>
    <w:rsid w:val="004769A1"/>
    <w:rsid w:val="00481B18"/>
    <w:rsid w:val="00486FEE"/>
    <w:rsid w:val="004C66A3"/>
    <w:rsid w:val="004F51F3"/>
    <w:rsid w:val="00517628"/>
    <w:rsid w:val="005E34A6"/>
    <w:rsid w:val="005F3493"/>
    <w:rsid w:val="006157D9"/>
    <w:rsid w:val="00653704"/>
    <w:rsid w:val="00670E90"/>
    <w:rsid w:val="006A1351"/>
    <w:rsid w:val="006A59D2"/>
    <w:rsid w:val="006B32B5"/>
    <w:rsid w:val="006C262D"/>
    <w:rsid w:val="006D09B9"/>
    <w:rsid w:val="006E1BBD"/>
    <w:rsid w:val="007D0293"/>
    <w:rsid w:val="008264D8"/>
    <w:rsid w:val="00842EAD"/>
    <w:rsid w:val="0087262D"/>
    <w:rsid w:val="00897CC5"/>
    <w:rsid w:val="008C075E"/>
    <w:rsid w:val="0093040B"/>
    <w:rsid w:val="009E183F"/>
    <w:rsid w:val="009E3646"/>
    <w:rsid w:val="009F4513"/>
    <w:rsid w:val="009F7FF9"/>
    <w:rsid w:val="00A122B9"/>
    <w:rsid w:val="00A30751"/>
    <w:rsid w:val="00A346E7"/>
    <w:rsid w:val="00A35D03"/>
    <w:rsid w:val="00AB569F"/>
    <w:rsid w:val="00AD10EF"/>
    <w:rsid w:val="00AE546C"/>
    <w:rsid w:val="00AE6828"/>
    <w:rsid w:val="00B354A7"/>
    <w:rsid w:val="00BD0E3B"/>
    <w:rsid w:val="00BF6598"/>
    <w:rsid w:val="00C32477"/>
    <w:rsid w:val="00C41D7D"/>
    <w:rsid w:val="00C57F6A"/>
    <w:rsid w:val="00C627E2"/>
    <w:rsid w:val="00C648C5"/>
    <w:rsid w:val="00C7006D"/>
    <w:rsid w:val="00C87370"/>
    <w:rsid w:val="00CB03C8"/>
    <w:rsid w:val="00CB682B"/>
    <w:rsid w:val="00CD1495"/>
    <w:rsid w:val="00CE648D"/>
    <w:rsid w:val="00D316CF"/>
    <w:rsid w:val="00D7148F"/>
    <w:rsid w:val="00DC3433"/>
    <w:rsid w:val="00DF2908"/>
    <w:rsid w:val="00E04707"/>
    <w:rsid w:val="00E52AB4"/>
    <w:rsid w:val="00E575D0"/>
    <w:rsid w:val="00E57EC0"/>
    <w:rsid w:val="00E6064D"/>
    <w:rsid w:val="00E62D3A"/>
    <w:rsid w:val="00E64787"/>
    <w:rsid w:val="00E9150F"/>
    <w:rsid w:val="00E96247"/>
    <w:rsid w:val="00EC656E"/>
    <w:rsid w:val="00F30257"/>
    <w:rsid w:val="00F30E30"/>
    <w:rsid w:val="00FC57F8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71681">
      <o:colormenu v:ext="edit" fillcolor="none [2732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arCarCar">
    <w:name w:val="Car Car Car Car"/>
    <w:basedOn w:val="Normal"/>
    <w:rsid w:val="00A35D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D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D0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35D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029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02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029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D029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D029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57E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7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7E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7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rCarCarCar0">
    <w:name w:val="Car Car Car Car"/>
    <w:basedOn w:val="Normal"/>
    <w:rsid w:val="004F51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7148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7148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D714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arCarCar">
    <w:name w:val="Car Car Car Car"/>
    <w:basedOn w:val="Normal"/>
    <w:rsid w:val="00A35D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D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D0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35D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029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02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029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D029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D029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57E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7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7E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7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rCarCarCar0">
    <w:name w:val="Car Car Car Car"/>
    <w:basedOn w:val="Normal"/>
    <w:rsid w:val="004F51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7148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7148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D71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ouvelle-aquitaine.ars.sante.fr/parler-des-avc-en-nouvelle-aquitaine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21DB-3AA7-4E47-9722-AD18E351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lbonnamour</dc:creator>
  <cp:lastModifiedBy>*</cp:lastModifiedBy>
  <cp:revision>6</cp:revision>
  <dcterms:created xsi:type="dcterms:W3CDTF">2018-10-12T10:00:00Z</dcterms:created>
  <dcterms:modified xsi:type="dcterms:W3CDTF">2019-09-23T14:59:00Z</dcterms:modified>
</cp:coreProperties>
</file>