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2B0D4" w14:textId="77777777" w:rsidR="00E72154" w:rsidRDefault="00E72154"/>
    <w:p w14:paraId="64B6A81B" w14:textId="77777777" w:rsidR="00CE29B5" w:rsidRDefault="000D5E1D">
      <w:r>
        <w:rPr>
          <w:noProof/>
        </w:rPr>
        <w:drawing>
          <wp:inline distT="0" distB="0" distL="0" distR="0" wp14:anchorId="4362FE96" wp14:editId="47CD8A12">
            <wp:extent cx="2238375" cy="1381125"/>
            <wp:effectExtent l="0" t="0" r="9525" b="9525"/>
            <wp:docPr id="1" name="Image 1" descr="D:\Utilisateurs\jeamartin\Documents\Dir GENERALE ALPC 2016\Service COM ALPC 2016\ARS_NA_LOGO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jeamartin\Documents\Dir GENERALE ALPC 2016\Service COM ALPC 2016\ARS_NA_LOGO_CMJ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1381125"/>
                    </a:xfrm>
                    <a:prstGeom prst="rect">
                      <a:avLst/>
                    </a:prstGeom>
                    <a:noFill/>
                    <a:ln>
                      <a:noFill/>
                    </a:ln>
                  </pic:spPr>
                </pic:pic>
              </a:graphicData>
            </a:graphic>
          </wp:inline>
        </w:drawing>
      </w:r>
    </w:p>
    <w:p w14:paraId="4E5BEDA6" w14:textId="77777777" w:rsidR="00CE29B5" w:rsidRDefault="00CE29B5"/>
    <w:tbl>
      <w:tblPr>
        <w:tblW w:w="2715" w:type="dxa"/>
        <w:tblInd w:w="3416" w:type="dxa"/>
        <w:tblLayout w:type="fixed"/>
        <w:tblCellMar>
          <w:left w:w="70" w:type="dxa"/>
          <w:right w:w="70" w:type="dxa"/>
        </w:tblCellMar>
        <w:tblLook w:val="04A0" w:firstRow="1" w:lastRow="0" w:firstColumn="1" w:lastColumn="0" w:noHBand="0" w:noVBand="1"/>
      </w:tblPr>
      <w:tblGrid>
        <w:gridCol w:w="2715"/>
      </w:tblGrid>
      <w:tr w:rsidR="00AD7059" w14:paraId="474FB236" w14:textId="77777777" w:rsidTr="00CE29B5">
        <w:trPr>
          <w:cantSplit/>
          <w:trHeight w:val="11"/>
        </w:trPr>
        <w:tc>
          <w:tcPr>
            <w:tcW w:w="2715" w:type="dxa"/>
          </w:tcPr>
          <w:p w14:paraId="37B8CAFA" w14:textId="77777777" w:rsidR="00AD7059" w:rsidRDefault="00AD7059">
            <w:pPr>
              <w:spacing w:line="276" w:lineRule="auto"/>
              <w:rPr>
                <w:rFonts w:ascii="Arial Narrow" w:hAnsi="Arial Narrow"/>
                <w:sz w:val="22"/>
                <w:szCs w:val="22"/>
              </w:rPr>
            </w:pPr>
          </w:p>
        </w:tc>
      </w:tr>
    </w:tbl>
    <w:p w14:paraId="57748FD7" w14:textId="77777777" w:rsidR="00AD7059" w:rsidRPr="000876F8" w:rsidRDefault="00AD7059" w:rsidP="00AD7059">
      <w:pPr>
        <w:spacing w:line="276" w:lineRule="auto"/>
        <w:jc w:val="center"/>
        <w:rPr>
          <w:rFonts w:ascii="Arial" w:hAnsi="Arial" w:cs="Arial"/>
          <w:b/>
          <w:sz w:val="22"/>
          <w:szCs w:val="22"/>
        </w:rPr>
      </w:pPr>
      <w:r w:rsidRPr="000876F8">
        <w:rPr>
          <w:rFonts w:ascii="Arial" w:hAnsi="Arial" w:cs="Arial"/>
          <w:b/>
          <w:sz w:val="22"/>
          <w:szCs w:val="22"/>
        </w:rPr>
        <w:t>CONVENTION ATTRIBUTIVE DE SUBVENTION</w:t>
      </w:r>
    </w:p>
    <w:p w14:paraId="2DBF1D39" w14:textId="337F9E81" w:rsidR="00AD7059" w:rsidRPr="00C42729" w:rsidRDefault="00E94167" w:rsidP="00AD7059">
      <w:pPr>
        <w:spacing w:line="276" w:lineRule="auto"/>
        <w:jc w:val="center"/>
        <w:rPr>
          <w:rFonts w:ascii="Arial" w:hAnsi="Arial" w:cs="Arial"/>
          <w:b/>
          <w:sz w:val="22"/>
          <w:szCs w:val="22"/>
        </w:rPr>
      </w:pPr>
      <w:r w:rsidRPr="000876F8">
        <w:rPr>
          <w:rFonts w:ascii="Arial" w:hAnsi="Arial" w:cs="Arial"/>
          <w:b/>
          <w:sz w:val="22"/>
          <w:szCs w:val="22"/>
        </w:rPr>
        <w:t xml:space="preserve">A l’établissement de santé </w:t>
      </w:r>
      <w:r w:rsidRPr="00EB5F45">
        <w:rPr>
          <w:rFonts w:ascii="Arial" w:hAnsi="Arial" w:cs="Arial"/>
          <w:b/>
          <w:sz w:val="22"/>
          <w:szCs w:val="22"/>
          <w:highlight w:val="yellow"/>
        </w:rPr>
        <w:t>XX</w:t>
      </w:r>
      <w:r w:rsidRPr="000876F8">
        <w:rPr>
          <w:rFonts w:ascii="Arial" w:hAnsi="Arial" w:cs="Arial"/>
          <w:b/>
          <w:sz w:val="22"/>
          <w:szCs w:val="22"/>
        </w:rPr>
        <w:t xml:space="preserve"> / à l’EHPAD </w:t>
      </w:r>
      <w:r w:rsidR="009869E7" w:rsidRPr="00EB5F45">
        <w:rPr>
          <w:rFonts w:ascii="Arial" w:hAnsi="Arial" w:cs="Arial"/>
          <w:b/>
          <w:sz w:val="22"/>
          <w:szCs w:val="22"/>
          <w:highlight w:val="yellow"/>
        </w:rPr>
        <w:t>ZZ</w:t>
      </w:r>
      <w:r w:rsidR="009869E7">
        <w:rPr>
          <w:rFonts w:ascii="Arial" w:hAnsi="Arial" w:cs="Arial"/>
          <w:b/>
          <w:sz w:val="22"/>
          <w:szCs w:val="22"/>
        </w:rPr>
        <w:t xml:space="preserve"> </w:t>
      </w:r>
      <w:r w:rsidRPr="000876F8">
        <w:rPr>
          <w:rFonts w:ascii="Arial" w:hAnsi="Arial" w:cs="Arial"/>
          <w:b/>
          <w:sz w:val="22"/>
          <w:szCs w:val="22"/>
        </w:rPr>
        <w:t xml:space="preserve">  porteur de l’équipe</w:t>
      </w:r>
      <w:r w:rsidR="00447623" w:rsidRPr="000876F8">
        <w:rPr>
          <w:rFonts w:ascii="Arial" w:hAnsi="Arial" w:cs="Arial"/>
          <w:b/>
          <w:sz w:val="22"/>
          <w:szCs w:val="22"/>
        </w:rPr>
        <w:t xml:space="preserve"> mobile d’hygiène</w:t>
      </w:r>
      <w:r w:rsidRPr="000876F8">
        <w:rPr>
          <w:rFonts w:ascii="Arial" w:hAnsi="Arial" w:cs="Arial"/>
          <w:b/>
          <w:sz w:val="22"/>
          <w:szCs w:val="22"/>
        </w:rPr>
        <w:t xml:space="preserve"> (E</w:t>
      </w:r>
      <w:r w:rsidR="00447623" w:rsidRPr="000876F8">
        <w:rPr>
          <w:rFonts w:ascii="Arial" w:hAnsi="Arial" w:cs="Arial"/>
          <w:b/>
          <w:sz w:val="22"/>
          <w:szCs w:val="22"/>
        </w:rPr>
        <w:t>MH)</w:t>
      </w:r>
      <w:r w:rsidR="00656C99" w:rsidRPr="000876F8">
        <w:rPr>
          <w:rFonts w:ascii="Arial" w:hAnsi="Arial" w:cs="Arial"/>
          <w:b/>
          <w:sz w:val="22"/>
          <w:szCs w:val="22"/>
        </w:rPr>
        <w:t xml:space="preserve"> en </w:t>
      </w:r>
      <w:r w:rsidR="002B625A" w:rsidRPr="000876F8">
        <w:rPr>
          <w:rFonts w:ascii="Arial" w:hAnsi="Arial" w:cs="Arial"/>
          <w:b/>
          <w:sz w:val="22"/>
          <w:szCs w:val="22"/>
        </w:rPr>
        <w:t>établissement d’hébergement pour personnes âgées dépendantes (</w:t>
      </w:r>
      <w:r w:rsidR="00656C99" w:rsidRPr="000876F8">
        <w:rPr>
          <w:rFonts w:ascii="Arial" w:hAnsi="Arial" w:cs="Arial"/>
          <w:b/>
          <w:sz w:val="22"/>
          <w:szCs w:val="22"/>
        </w:rPr>
        <w:t>EHPAD</w:t>
      </w:r>
      <w:r w:rsidR="002B625A" w:rsidRPr="000876F8">
        <w:rPr>
          <w:rFonts w:ascii="Arial" w:hAnsi="Arial" w:cs="Arial"/>
          <w:b/>
          <w:sz w:val="22"/>
          <w:szCs w:val="22"/>
        </w:rPr>
        <w:t>)</w:t>
      </w:r>
      <w:r w:rsidR="00AC63DA" w:rsidRPr="000876F8">
        <w:rPr>
          <w:rFonts w:ascii="Arial" w:hAnsi="Arial" w:cs="Arial"/>
          <w:b/>
          <w:sz w:val="22"/>
          <w:szCs w:val="22"/>
        </w:rPr>
        <w:t xml:space="preserve"> </w:t>
      </w:r>
      <w:r w:rsidR="009478C6">
        <w:rPr>
          <w:rFonts w:ascii="Arial" w:hAnsi="Arial" w:cs="Arial"/>
          <w:b/>
          <w:sz w:val="22"/>
          <w:szCs w:val="22"/>
        </w:rPr>
        <w:t>/ en maison d’</w:t>
      </w:r>
      <w:r w:rsidR="00C4789A">
        <w:rPr>
          <w:rFonts w:ascii="Arial" w:hAnsi="Arial" w:cs="Arial"/>
          <w:b/>
          <w:sz w:val="22"/>
          <w:szCs w:val="22"/>
        </w:rPr>
        <w:t>accueil spécialisée (</w:t>
      </w:r>
      <w:r w:rsidR="00B5742E" w:rsidRPr="00C42729">
        <w:rPr>
          <w:rFonts w:ascii="Arial" w:hAnsi="Arial" w:cs="Arial"/>
          <w:b/>
          <w:sz w:val="22"/>
          <w:szCs w:val="22"/>
        </w:rPr>
        <w:t xml:space="preserve">MAS) ou foyer </w:t>
      </w:r>
      <w:r w:rsidR="00C4789A">
        <w:rPr>
          <w:rFonts w:ascii="Arial" w:hAnsi="Arial" w:cs="Arial"/>
          <w:b/>
          <w:sz w:val="22"/>
          <w:szCs w:val="22"/>
        </w:rPr>
        <w:t>d’</w:t>
      </w:r>
      <w:r w:rsidR="00B5742E" w:rsidRPr="00C42729">
        <w:rPr>
          <w:rFonts w:ascii="Arial" w:hAnsi="Arial" w:cs="Arial"/>
          <w:b/>
          <w:sz w:val="22"/>
          <w:szCs w:val="22"/>
        </w:rPr>
        <w:t>accueil médicalisé (FAM)</w:t>
      </w:r>
    </w:p>
    <w:p w14:paraId="17D0DFB0" w14:textId="77777777" w:rsidR="00AD7059" w:rsidRPr="000876F8" w:rsidRDefault="00AD7059" w:rsidP="00AD7059">
      <w:pPr>
        <w:spacing w:line="276" w:lineRule="auto"/>
        <w:jc w:val="both"/>
        <w:rPr>
          <w:rFonts w:ascii="Arial" w:hAnsi="Arial" w:cs="Arial"/>
          <w:sz w:val="22"/>
          <w:szCs w:val="22"/>
        </w:rPr>
      </w:pPr>
    </w:p>
    <w:p w14:paraId="43221D75" w14:textId="77777777" w:rsidR="00AD7059" w:rsidRPr="000876F8" w:rsidRDefault="00AD7059" w:rsidP="00AD7059">
      <w:pPr>
        <w:spacing w:line="276" w:lineRule="auto"/>
        <w:jc w:val="both"/>
        <w:rPr>
          <w:rFonts w:ascii="Arial" w:hAnsi="Arial" w:cs="Arial"/>
          <w:sz w:val="22"/>
          <w:szCs w:val="22"/>
        </w:rPr>
      </w:pPr>
      <w:r w:rsidRPr="000876F8">
        <w:rPr>
          <w:rFonts w:ascii="Arial" w:hAnsi="Arial" w:cs="Arial"/>
          <w:sz w:val="22"/>
          <w:szCs w:val="22"/>
        </w:rPr>
        <w:t>Entre</w:t>
      </w:r>
    </w:p>
    <w:p w14:paraId="0ED0E607" w14:textId="77777777" w:rsidR="00AD7059" w:rsidRPr="000876F8" w:rsidRDefault="00AD7059" w:rsidP="00AD7059">
      <w:pPr>
        <w:spacing w:line="276" w:lineRule="auto"/>
        <w:jc w:val="both"/>
        <w:rPr>
          <w:rFonts w:ascii="Arial" w:hAnsi="Arial" w:cs="Arial"/>
          <w:sz w:val="22"/>
          <w:szCs w:val="22"/>
        </w:rPr>
      </w:pPr>
    </w:p>
    <w:p w14:paraId="7F1549D2" w14:textId="77777777" w:rsidR="00AD7059" w:rsidRPr="000876F8" w:rsidRDefault="00AD7059" w:rsidP="00AC63DA">
      <w:pPr>
        <w:spacing w:line="276" w:lineRule="auto"/>
        <w:jc w:val="both"/>
        <w:rPr>
          <w:rFonts w:ascii="Arial" w:hAnsi="Arial" w:cs="Arial"/>
          <w:b/>
          <w:smallCaps/>
          <w:sz w:val="22"/>
          <w:szCs w:val="22"/>
          <w:u w:val="single"/>
        </w:rPr>
      </w:pPr>
      <w:r w:rsidRPr="000876F8">
        <w:rPr>
          <w:rFonts w:ascii="Arial" w:hAnsi="Arial" w:cs="Arial"/>
          <w:sz w:val="22"/>
          <w:szCs w:val="22"/>
          <w:u w:val="single"/>
        </w:rPr>
        <w:t>D’une part :</w:t>
      </w:r>
    </w:p>
    <w:p w14:paraId="6EBDEEBA" w14:textId="77777777" w:rsidR="00AD7059" w:rsidRPr="000876F8" w:rsidRDefault="00AD7059" w:rsidP="00AC63DA">
      <w:pPr>
        <w:spacing w:line="276" w:lineRule="auto"/>
        <w:jc w:val="both"/>
        <w:rPr>
          <w:rFonts w:ascii="Arial" w:hAnsi="Arial" w:cs="Arial"/>
          <w:smallCaps/>
          <w:sz w:val="22"/>
          <w:szCs w:val="22"/>
        </w:rPr>
      </w:pPr>
    </w:p>
    <w:p w14:paraId="077C5613" w14:textId="77777777" w:rsidR="00AD7059" w:rsidRPr="000876F8" w:rsidRDefault="00AD7059" w:rsidP="00AC63DA">
      <w:pPr>
        <w:spacing w:line="276" w:lineRule="auto"/>
        <w:jc w:val="both"/>
        <w:rPr>
          <w:rFonts w:ascii="Arial" w:hAnsi="Arial" w:cs="Arial"/>
          <w:sz w:val="22"/>
          <w:szCs w:val="22"/>
        </w:rPr>
      </w:pPr>
      <w:r w:rsidRPr="000876F8">
        <w:rPr>
          <w:rFonts w:ascii="Arial" w:hAnsi="Arial" w:cs="Arial"/>
          <w:b/>
          <w:sz w:val="22"/>
          <w:szCs w:val="22"/>
        </w:rPr>
        <w:t xml:space="preserve">L’agence régionale de santé </w:t>
      </w:r>
      <w:r w:rsidR="00B57118" w:rsidRPr="000876F8">
        <w:rPr>
          <w:rFonts w:ascii="Arial" w:hAnsi="Arial" w:cs="Arial"/>
          <w:b/>
          <w:sz w:val="22"/>
          <w:szCs w:val="22"/>
        </w:rPr>
        <w:t xml:space="preserve">de </w:t>
      </w:r>
      <w:r w:rsidRPr="000876F8">
        <w:rPr>
          <w:rFonts w:ascii="Arial" w:hAnsi="Arial" w:cs="Arial"/>
          <w:b/>
          <w:sz w:val="22"/>
          <w:szCs w:val="22"/>
        </w:rPr>
        <w:t>Nouvelle Aquitaine,</w:t>
      </w:r>
    </w:p>
    <w:p w14:paraId="47FEDE29" w14:textId="77777777" w:rsidR="00AD7059" w:rsidRPr="000876F8" w:rsidRDefault="000876F8" w:rsidP="00AC63DA">
      <w:pPr>
        <w:spacing w:line="276" w:lineRule="auto"/>
        <w:jc w:val="both"/>
        <w:rPr>
          <w:rFonts w:ascii="Arial" w:hAnsi="Arial" w:cs="Arial"/>
          <w:sz w:val="22"/>
          <w:szCs w:val="22"/>
        </w:rPr>
      </w:pPr>
      <w:r w:rsidRPr="000876F8">
        <w:rPr>
          <w:rFonts w:ascii="Arial" w:hAnsi="Arial" w:cs="Arial"/>
          <w:sz w:val="22"/>
          <w:szCs w:val="22"/>
        </w:rPr>
        <w:t>Située</w:t>
      </w:r>
      <w:r w:rsidR="00AD7059" w:rsidRPr="000876F8">
        <w:rPr>
          <w:rFonts w:ascii="Arial" w:hAnsi="Arial" w:cs="Arial"/>
          <w:sz w:val="22"/>
          <w:szCs w:val="22"/>
        </w:rPr>
        <w:t xml:space="preserve"> 103 bis rue de Belleville – CS 91704 33 063 Bordeaux Cedex</w:t>
      </w:r>
    </w:p>
    <w:p w14:paraId="179D9AC5" w14:textId="77777777" w:rsidR="00AD7059" w:rsidRPr="000876F8" w:rsidRDefault="000876F8" w:rsidP="00AC63DA">
      <w:pPr>
        <w:spacing w:line="276" w:lineRule="auto"/>
        <w:jc w:val="both"/>
        <w:rPr>
          <w:rFonts w:ascii="Arial" w:hAnsi="Arial" w:cs="Arial"/>
          <w:sz w:val="22"/>
          <w:szCs w:val="22"/>
        </w:rPr>
      </w:pPr>
      <w:r w:rsidRPr="000876F8">
        <w:rPr>
          <w:rFonts w:ascii="Arial" w:hAnsi="Arial" w:cs="Arial"/>
          <w:sz w:val="22"/>
          <w:szCs w:val="22"/>
        </w:rPr>
        <w:t>Et</w:t>
      </w:r>
      <w:r w:rsidR="00AD7059" w:rsidRPr="000876F8">
        <w:rPr>
          <w:rFonts w:ascii="Arial" w:hAnsi="Arial" w:cs="Arial"/>
          <w:sz w:val="22"/>
          <w:szCs w:val="22"/>
        </w:rPr>
        <w:t xml:space="preserve"> désignée sous le terme </w:t>
      </w:r>
      <w:r w:rsidR="00AD7059" w:rsidRPr="000876F8">
        <w:rPr>
          <w:rFonts w:ascii="Arial" w:hAnsi="Arial" w:cs="Arial"/>
          <w:b/>
          <w:sz w:val="22"/>
          <w:szCs w:val="22"/>
        </w:rPr>
        <w:t>« ARS</w:t>
      </w:r>
      <w:r w:rsidR="00B57118" w:rsidRPr="000876F8">
        <w:rPr>
          <w:rFonts w:ascii="Arial" w:hAnsi="Arial" w:cs="Arial"/>
          <w:b/>
          <w:sz w:val="22"/>
          <w:szCs w:val="22"/>
        </w:rPr>
        <w:t xml:space="preserve"> NA</w:t>
      </w:r>
      <w:r w:rsidR="00AD7059" w:rsidRPr="000876F8">
        <w:rPr>
          <w:rFonts w:ascii="Arial" w:hAnsi="Arial" w:cs="Arial"/>
          <w:b/>
          <w:sz w:val="22"/>
          <w:szCs w:val="22"/>
        </w:rPr>
        <w:t>»</w:t>
      </w:r>
      <w:r w:rsidR="00AD7059" w:rsidRPr="000876F8">
        <w:rPr>
          <w:rFonts w:ascii="Arial" w:hAnsi="Arial" w:cs="Arial"/>
          <w:sz w:val="22"/>
          <w:szCs w:val="22"/>
        </w:rPr>
        <w:t>, représentée par son Dir</w:t>
      </w:r>
      <w:r w:rsidR="00124272" w:rsidRPr="000876F8">
        <w:rPr>
          <w:rFonts w:ascii="Arial" w:hAnsi="Arial" w:cs="Arial"/>
          <w:sz w:val="22"/>
          <w:szCs w:val="22"/>
        </w:rPr>
        <w:t xml:space="preserve">ecteur Général, </w:t>
      </w:r>
      <w:r w:rsidR="005859FD" w:rsidRPr="000876F8">
        <w:rPr>
          <w:rFonts w:ascii="Arial" w:hAnsi="Arial" w:cs="Arial"/>
          <w:sz w:val="22"/>
          <w:szCs w:val="22"/>
        </w:rPr>
        <w:t>Monsieur Benoît ELLEBOODE</w:t>
      </w:r>
    </w:p>
    <w:p w14:paraId="1447432C" w14:textId="77777777" w:rsidR="00AD7059" w:rsidRPr="000876F8" w:rsidRDefault="00AD7059" w:rsidP="00AC63DA">
      <w:pPr>
        <w:spacing w:line="276" w:lineRule="auto"/>
        <w:jc w:val="both"/>
        <w:rPr>
          <w:rFonts w:ascii="Arial" w:hAnsi="Arial" w:cs="Arial"/>
          <w:sz w:val="22"/>
          <w:szCs w:val="22"/>
        </w:rPr>
      </w:pPr>
    </w:p>
    <w:p w14:paraId="0CE8AD07" w14:textId="77777777" w:rsidR="00AD7059" w:rsidRPr="000876F8" w:rsidRDefault="000876F8" w:rsidP="00AC63DA">
      <w:pPr>
        <w:spacing w:line="276" w:lineRule="auto"/>
        <w:jc w:val="both"/>
        <w:rPr>
          <w:rFonts w:ascii="Arial" w:hAnsi="Arial" w:cs="Arial"/>
          <w:sz w:val="22"/>
          <w:szCs w:val="22"/>
          <w:u w:val="single"/>
        </w:rPr>
      </w:pPr>
      <w:r w:rsidRPr="000876F8">
        <w:rPr>
          <w:rFonts w:ascii="Arial" w:hAnsi="Arial" w:cs="Arial"/>
          <w:sz w:val="22"/>
          <w:szCs w:val="22"/>
          <w:u w:val="single"/>
        </w:rPr>
        <w:t>Et</w:t>
      </w:r>
      <w:r w:rsidR="00AD7059" w:rsidRPr="000876F8">
        <w:rPr>
          <w:rFonts w:ascii="Arial" w:hAnsi="Arial" w:cs="Arial"/>
          <w:sz w:val="22"/>
          <w:szCs w:val="22"/>
          <w:u w:val="single"/>
        </w:rPr>
        <w:t xml:space="preserve"> d’autre part :</w:t>
      </w:r>
    </w:p>
    <w:p w14:paraId="5542A84E" w14:textId="77777777" w:rsidR="00AD7059" w:rsidRPr="000876F8" w:rsidRDefault="00AD7059" w:rsidP="00AC63DA">
      <w:pPr>
        <w:spacing w:line="276" w:lineRule="auto"/>
        <w:jc w:val="both"/>
        <w:rPr>
          <w:rFonts w:ascii="Arial" w:hAnsi="Arial" w:cs="Arial"/>
          <w:b/>
          <w:sz w:val="22"/>
          <w:szCs w:val="22"/>
        </w:rPr>
      </w:pPr>
    </w:p>
    <w:p w14:paraId="793F8C1A" w14:textId="51FEBC1C" w:rsidR="00AD7059" w:rsidRPr="000876F8" w:rsidRDefault="0088797C" w:rsidP="00AC63DA">
      <w:pPr>
        <w:spacing w:line="276" w:lineRule="auto"/>
        <w:jc w:val="both"/>
        <w:rPr>
          <w:rFonts w:ascii="Arial" w:hAnsi="Arial" w:cs="Arial"/>
          <w:b/>
          <w:sz w:val="22"/>
          <w:szCs w:val="22"/>
        </w:rPr>
      </w:pPr>
      <w:r w:rsidRPr="000876F8">
        <w:rPr>
          <w:rFonts w:ascii="Arial" w:hAnsi="Arial" w:cs="Arial"/>
          <w:b/>
          <w:sz w:val="22"/>
          <w:szCs w:val="22"/>
        </w:rPr>
        <w:t xml:space="preserve">Le </w:t>
      </w:r>
      <w:r w:rsidR="00E94167" w:rsidRPr="000876F8">
        <w:rPr>
          <w:rFonts w:ascii="Arial" w:hAnsi="Arial" w:cs="Arial"/>
          <w:b/>
          <w:sz w:val="22"/>
          <w:szCs w:val="22"/>
        </w:rPr>
        <w:t>CH/</w:t>
      </w:r>
      <w:r w:rsidRPr="000876F8">
        <w:rPr>
          <w:rFonts w:ascii="Arial" w:hAnsi="Arial" w:cs="Arial"/>
          <w:b/>
          <w:sz w:val="22"/>
          <w:szCs w:val="22"/>
        </w:rPr>
        <w:t>CHU</w:t>
      </w:r>
      <w:r w:rsidR="00E94167" w:rsidRPr="000876F8">
        <w:rPr>
          <w:rFonts w:ascii="Arial" w:hAnsi="Arial" w:cs="Arial"/>
          <w:b/>
          <w:sz w:val="22"/>
          <w:szCs w:val="22"/>
        </w:rPr>
        <w:t xml:space="preserve"> </w:t>
      </w:r>
      <w:r w:rsidR="00E94167" w:rsidRPr="00EB5F45">
        <w:rPr>
          <w:rFonts w:ascii="Arial" w:hAnsi="Arial" w:cs="Arial"/>
          <w:b/>
          <w:sz w:val="22"/>
          <w:szCs w:val="22"/>
          <w:highlight w:val="yellow"/>
        </w:rPr>
        <w:t>XX</w:t>
      </w:r>
      <w:r w:rsidR="00E94167" w:rsidRPr="000876F8">
        <w:rPr>
          <w:rFonts w:ascii="Arial" w:hAnsi="Arial" w:cs="Arial"/>
          <w:b/>
          <w:sz w:val="22"/>
          <w:szCs w:val="22"/>
        </w:rPr>
        <w:t xml:space="preserve"> au titre de l’EHPAD de </w:t>
      </w:r>
      <w:r w:rsidR="00E94167" w:rsidRPr="00EB5F45">
        <w:rPr>
          <w:rFonts w:ascii="Arial" w:hAnsi="Arial" w:cs="Arial"/>
          <w:b/>
          <w:sz w:val="22"/>
          <w:szCs w:val="22"/>
          <w:highlight w:val="yellow"/>
        </w:rPr>
        <w:t>YY</w:t>
      </w:r>
      <w:r w:rsidR="00E94167" w:rsidRPr="000876F8">
        <w:rPr>
          <w:rFonts w:ascii="Arial" w:hAnsi="Arial" w:cs="Arial"/>
          <w:b/>
          <w:sz w:val="22"/>
          <w:szCs w:val="22"/>
        </w:rPr>
        <w:t xml:space="preserve">  </w:t>
      </w:r>
      <w:r w:rsidR="00B5742E" w:rsidRPr="00C42729">
        <w:rPr>
          <w:rFonts w:ascii="Arial" w:hAnsi="Arial" w:cs="Arial"/>
          <w:b/>
          <w:sz w:val="22"/>
          <w:szCs w:val="22"/>
        </w:rPr>
        <w:t xml:space="preserve">ou  de la MAS </w:t>
      </w:r>
      <w:r w:rsidR="00B5742E" w:rsidRPr="009478C6">
        <w:rPr>
          <w:rFonts w:ascii="Arial" w:hAnsi="Arial" w:cs="Arial"/>
          <w:b/>
          <w:sz w:val="22"/>
          <w:szCs w:val="22"/>
          <w:highlight w:val="yellow"/>
        </w:rPr>
        <w:t>YY</w:t>
      </w:r>
      <w:r w:rsidR="00B5742E" w:rsidRPr="00C42729">
        <w:rPr>
          <w:rFonts w:ascii="Arial" w:hAnsi="Arial" w:cs="Arial"/>
          <w:b/>
          <w:sz w:val="22"/>
          <w:szCs w:val="22"/>
        </w:rPr>
        <w:t xml:space="preserve">/ du FAM </w:t>
      </w:r>
      <w:r w:rsidR="00B5742E" w:rsidRPr="009478C6">
        <w:rPr>
          <w:rFonts w:ascii="Arial" w:hAnsi="Arial" w:cs="Arial"/>
          <w:b/>
          <w:sz w:val="22"/>
          <w:szCs w:val="22"/>
          <w:highlight w:val="yellow"/>
        </w:rPr>
        <w:t>YY</w:t>
      </w:r>
      <w:r w:rsidR="00E94167" w:rsidRPr="00C42729">
        <w:rPr>
          <w:rFonts w:ascii="Arial" w:hAnsi="Arial" w:cs="Arial"/>
          <w:b/>
          <w:sz w:val="22"/>
          <w:szCs w:val="22"/>
        </w:rPr>
        <w:t xml:space="preserve"> </w:t>
      </w:r>
      <w:r w:rsidR="00E94167" w:rsidRPr="000876F8">
        <w:rPr>
          <w:rFonts w:ascii="Arial" w:hAnsi="Arial" w:cs="Arial"/>
          <w:b/>
          <w:sz w:val="22"/>
          <w:szCs w:val="22"/>
        </w:rPr>
        <w:t xml:space="preserve">/ </w:t>
      </w:r>
      <w:r w:rsidR="000876F8" w:rsidRPr="000876F8">
        <w:rPr>
          <w:rFonts w:ascii="Arial" w:hAnsi="Arial" w:cs="Arial"/>
          <w:b/>
          <w:sz w:val="22"/>
          <w:szCs w:val="22"/>
        </w:rPr>
        <w:t>L’EHPAD</w:t>
      </w:r>
      <w:r w:rsidRPr="000876F8">
        <w:rPr>
          <w:rFonts w:ascii="Arial" w:hAnsi="Arial" w:cs="Arial"/>
          <w:b/>
          <w:sz w:val="22"/>
          <w:szCs w:val="22"/>
        </w:rPr>
        <w:t xml:space="preserve"> de </w:t>
      </w:r>
      <w:r w:rsidR="000876F8" w:rsidRPr="00EB5F45">
        <w:rPr>
          <w:rFonts w:ascii="Arial" w:hAnsi="Arial" w:cs="Arial"/>
          <w:b/>
          <w:sz w:val="22"/>
          <w:szCs w:val="22"/>
          <w:highlight w:val="yellow"/>
        </w:rPr>
        <w:t>ZZ</w:t>
      </w:r>
      <w:r w:rsidR="000876F8" w:rsidRPr="000876F8">
        <w:rPr>
          <w:rFonts w:ascii="Arial" w:hAnsi="Arial" w:cs="Arial"/>
          <w:b/>
          <w:sz w:val="22"/>
          <w:szCs w:val="22"/>
        </w:rPr>
        <w:t>,</w:t>
      </w:r>
      <w:r w:rsidR="006A1BB5" w:rsidRPr="000876F8">
        <w:rPr>
          <w:rFonts w:ascii="Arial" w:hAnsi="Arial" w:cs="Arial"/>
          <w:b/>
          <w:sz w:val="22"/>
          <w:szCs w:val="22"/>
        </w:rPr>
        <w:t xml:space="preserve"> </w:t>
      </w:r>
      <w:r w:rsidR="005D5A65">
        <w:rPr>
          <w:rFonts w:ascii="Arial" w:hAnsi="Arial" w:cs="Arial"/>
          <w:b/>
          <w:sz w:val="22"/>
          <w:szCs w:val="22"/>
        </w:rPr>
        <w:t xml:space="preserve">porteur de l’équipe mobile d’hygiène (EMH), </w:t>
      </w:r>
      <w:r w:rsidR="006A1BB5" w:rsidRPr="000876F8">
        <w:rPr>
          <w:rFonts w:ascii="Arial" w:hAnsi="Arial" w:cs="Arial"/>
          <w:sz w:val="22"/>
          <w:szCs w:val="22"/>
        </w:rPr>
        <w:t>situé</w:t>
      </w:r>
      <w:r w:rsidR="00E94167" w:rsidRPr="000876F8">
        <w:rPr>
          <w:rFonts w:ascii="Arial" w:hAnsi="Arial" w:cs="Arial"/>
          <w:sz w:val="22"/>
          <w:szCs w:val="22"/>
        </w:rPr>
        <w:t xml:space="preserve"> </w:t>
      </w:r>
      <w:r w:rsidR="000876F8" w:rsidRPr="000876F8">
        <w:rPr>
          <w:rFonts w:ascii="Arial" w:hAnsi="Arial" w:cs="Arial"/>
          <w:sz w:val="22"/>
          <w:szCs w:val="22"/>
        </w:rPr>
        <w:t>…...</w:t>
      </w:r>
      <w:r w:rsidR="00AD7059" w:rsidRPr="000876F8">
        <w:rPr>
          <w:rFonts w:ascii="Arial" w:hAnsi="Arial" w:cs="Arial"/>
          <w:sz w:val="22"/>
          <w:szCs w:val="22"/>
        </w:rPr>
        <w:t xml:space="preserve"> représ</w:t>
      </w:r>
      <w:r w:rsidR="00124272" w:rsidRPr="000876F8">
        <w:rPr>
          <w:rFonts w:ascii="Arial" w:hAnsi="Arial" w:cs="Arial"/>
          <w:sz w:val="22"/>
          <w:szCs w:val="22"/>
        </w:rPr>
        <w:t xml:space="preserve">enté par son </w:t>
      </w:r>
      <w:r w:rsidR="00E94167" w:rsidRPr="000876F8">
        <w:rPr>
          <w:rFonts w:ascii="Arial" w:hAnsi="Arial" w:cs="Arial"/>
          <w:sz w:val="22"/>
          <w:szCs w:val="22"/>
        </w:rPr>
        <w:t xml:space="preserve">/ sa </w:t>
      </w:r>
      <w:r w:rsidR="00124272" w:rsidRPr="000876F8">
        <w:rPr>
          <w:rFonts w:ascii="Arial" w:hAnsi="Arial" w:cs="Arial"/>
          <w:sz w:val="22"/>
          <w:szCs w:val="22"/>
        </w:rPr>
        <w:t>Dire</w:t>
      </w:r>
      <w:r w:rsidR="005859FD" w:rsidRPr="000876F8">
        <w:rPr>
          <w:rFonts w:ascii="Arial" w:hAnsi="Arial" w:cs="Arial"/>
          <w:sz w:val="22"/>
          <w:szCs w:val="22"/>
        </w:rPr>
        <w:t>cteu</w:t>
      </w:r>
      <w:r w:rsidRPr="000876F8">
        <w:rPr>
          <w:rFonts w:ascii="Arial" w:hAnsi="Arial" w:cs="Arial"/>
          <w:sz w:val="22"/>
          <w:szCs w:val="22"/>
        </w:rPr>
        <w:t>r</w:t>
      </w:r>
      <w:r w:rsidR="00E94167" w:rsidRPr="000876F8">
        <w:rPr>
          <w:rFonts w:ascii="Arial" w:hAnsi="Arial" w:cs="Arial"/>
          <w:sz w:val="22"/>
          <w:szCs w:val="22"/>
        </w:rPr>
        <w:t xml:space="preserve">-ice </w:t>
      </w:r>
      <w:r w:rsidRPr="000876F8">
        <w:rPr>
          <w:rFonts w:ascii="Arial" w:hAnsi="Arial" w:cs="Arial"/>
          <w:sz w:val="22"/>
          <w:szCs w:val="22"/>
        </w:rPr>
        <w:t xml:space="preserve"> Général</w:t>
      </w:r>
      <w:r w:rsidR="00E94167" w:rsidRPr="000876F8">
        <w:rPr>
          <w:rFonts w:ascii="Arial" w:hAnsi="Arial" w:cs="Arial"/>
          <w:sz w:val="22"/>
          <w:szCs w:val="22"/>
        </w:rPr>
        <w:t xml:space="preserve">-e, </w:t>
      </w:r>
      <w:r w:rsidR="005859FD" w:rsidRPr="000876F8">
        <w:rPr>
          <w:rFonts w:ascii="Arial" w:hAnsi="Arial" w:cs="Arial"/>
          <w:sz w:val="22"/>
          <w:szCs w:val="22"/>
        </w:rPr>
        <w:t xml:space="preserve"> </w:t>
      </w:r>
      <w:r w:rsidR="00E94167" w:rsidRPr="000876F8">
        <w:rPr>
          <w:rFonts w:ascii="Arial" w:hAnsi="Arial" w:cs="Arial"/>
          <w:sz w:val="22"/>
          <w:szCs w:val="22"/>
        </w:rPr>
        <w:t>M</w:t>
      </w:r>
      <w:r w:rsidR="000876F8" w:rsidRPr="000876F8">
        <w:rPr>
          <w:rFonts w:ascii="Arial" w:hAnsi="Arial" w:cs="Arial"/>
          <w:sz w:val="22"/>
          <w:szCs w:val="22"/>
        </w:rPr>
        <w:t>. /</w:t>
      </w:r>
      <w:r w:rsidR="00E94167" w:rsidRPr="000876F8">
        <w:rPr>
          <w:rFonts w:ascii="Arial" w:hAnsi="Arial" w:cs="Arial"/>
          <w:sz w:val="22"/>
          <w:szCs w:val="22"/>
        </w:rPr>
        <w:t xml:space="preserve">Mme  </w:t>
      </w:r>
      <w:r w:rsidR="00E94167" w:rsidRPr="00EB5F45">
        <w:rPr>
          <w:rFonts w:ascii="Arial" w:hAnsi="Arial" w:cs="Arial"/>
          <w:sz w:val="22"/>
          <w:szCs w:val="22"/>
          <w:highlight w:val="yellow"/>
        </w:rPr>
        <w:t>XX</w:t>
      </w:r>
    </w:p>
    <w:p w14:paraId="15EEC47F" w14:textId="77777777" w:rsidR="00AD7059" w:rsidRPr="000876F8" w:rsidRDefault="00AD7059" w:rsidP="00AC63DA">
      <w:pPr>
        <w:spacing w:line="276" w:lineRule="auto"/>
        <w:jc w:val="both"/>
        <w:rPr>
          <w:rFonts w:ascii="Arial" w:hAnsi="Arial" w:cs="Arial"/>
          <w:sz w:val="22"/>
          <w:szCs w:val="22"/>
        </w:rPr>
      </w:pPr>
    </w:p>
    <w:p w14:paraId="03F50A24" w14:textId="77777777" w:rsidR="00AD7059" w:rsidRPr="000876F8" w:rsidRDefault="000876F8" w:rsidP="00AC63DA">
      <w:pPr>
        <w:spacing w:line="276" w:lineRule="auto"/>
        <w:jc w:val="both"/>
        <w:rPr>
          <w:rFonts w:ascii="Arial" w:hAnsi="Arial" w:cs="Arial"/>
          <w:sz w:val="22"/>
          <w:szCs w:val="22"/>
        </w:rPr>
      </w:pPr>
      <w:r w:rsidRPr="000876F8">
        <w:rPr>
          <w:rFonts w:ascii="Arial" w:hAnsi="Arial" w:cs="Arial"/>
          <w:sz w:val="22"/>
          <w:szCs w:val="22"/>
        </w:rPr>
        <w:t>Et</w:t>
      </w:r>
      <w:r w:rsidR="00AD7059" w:rsidRPr="000876F8">
        <w:rPr>
          <w:rFonts w:ascii="Arial" w:hAnsi="Arial" w:cs="Arial"/>
          <w:sz w:val="22"/>
          <w:szCs w:val="22"/>
        </w:rPr>
        <w:t xml:space="preserve"> désigné sous le terme </w:t>
      </w:r>
      <w:r w:rsidR="00AD7059" w:rsidRPr="000876F8">
        <w:rPr>
          <w:rFonts w:ascii="Arial" w:hAnsi="Arial" w:cs="Arial"/>
          <w:b/>
          <w:sz w:val="22"/>
          <w:szCs w:val="22"/>
        </w:rPr>
        <w:t xml:space="preserve">« </w:t>
      </w:r>
      <w:r w:rsidR="00050099" w:rsidRPr="000876F8">
        <w:rPr>
          <w:rFonts w:ascii="Arial" w:hAnsi="Arial" w:cs="Arial"/>
          <w:b/>
          <w:sz w:val="22"/>
          <w:szCs w:val="22"/>
        </w:rPr>
        <w:t>l’é</w:t>
      </w:r>
      <w:r w:rsidR="00AC63DA" w:rsidRPr="000876F8">
        <w:rPr>
          <w:rFonts w:ascii="Arial" w:hAnsi="Arial" w:cs="Arial"/>
          <w:b/>
          <w:sz w:val="22"/>
          <w:szCs w:val="22"/>
        </w:rPr>
        <w:t>tablissement</w:t>
      </w:r>
      <w:r w:rsidR="00AD7059" w:rsidRPr="000876F8">
        <w:rPr>
          <w:rFonts w:ascii="Arial" w:hAnsi="Arial" w:cs="Arial"/>
          <w:b/>
          <w:sz w:val="22"/>
          <w:szCs w:val="22"/>
        </w:rPr>
        <w:t> »</w:t>
      </w:r>
      <w:r w:rsidR="00F8787E" w:rsidRPr="000876F8">
        <w:rPr>
          <w:rFonts w:ascii="Arial" w:hAnsi="Arial" w:cs="Arial"/>
          <w:b/>
          <w:sz w:val="22"/>
          <w:szCs w:val="22"/>
        </w:rPr>
        <w:t xml:space="preserve"> porteur</w:t>
      </w:r>
      <w:r w:rsidR="00AD7059" w:rsidRPr="000876F8">
        <w:rPr>
          <w:rFonts w:ascii="Arial" w:hAnsi="Arial" w:cs="Arial"/>
          <w:sz w:val="22"/>
          <w:szCs w:val="22"/>
        </w:rPr>
        <w:t>,</w:t>
      </w:r>
    </w:p>
    <w:p w14:paraId="6A92BDEC" w14:textId="77777777" w:rsidR="00AD7059" w:rsidRPr="000876F8" w:rsidRDefault="00AD7059" w:rsidP="00AC63DA">
      <w:pPr>
        <w:spacing w:line="276" w:lineRule="auto"/>
        <w:jc w:val="both"/>
        <w:rPr>
          <w:rFonts w:ascii="Arial" w:hAnsi="Arial" w:cs="Arial"/>
          <w:sz w:val="22"/>
          <w:szCs w:val="22"/>
        </w:rPr>
      </w:pPr>
    </w:p>
    <w:p w14:paraId="1A8D0571" w14:textId="77777777" w:rsidR="00AD7059" w:rsidRPr="000876F8" w:rsidRDefault="00AD7059" w:rsidP="00AC63DA">
      <w:pPr>
        <w:spacing w:line="276" w:lineRule="auto"/>
        <w:jc w:val="both"/>
        <w:rPr>
          <w:rFonts w:ascii="Arial" w:hAnsi="Arial" w:cs="Arial"/>
          <w:sz w:val="22"/>
          <w:szCs w:val="22"/>
        </w:rPr>
      </w:pPr>
      <w:r w:rsidRPr="000876F8">
        <w:rPr>
          <w:rFonts w:ascii="Arial" w:hAnsi="Arial" w:cs="Arial"/>
          <w:sz w:val="22"/>
          <w:szCs w:val="22"/>
        </w:rPr>
        <w:t xml:space="preserve">N° </w:t>
      </w:r>
      <w:r w:rsidR="00050099" w:rsidRPr="000876F8">
        <w:rPr>
          <w:rFonts w:ascii="Arial" w:hAnsi="Arial" w:cs="Arial"/>
          <w:sz w:val="22"/>
          <w:szCs w:val="22"/>
        </w:rPr>
        <w:t xml:space="preserve">Finess géographique </w:t>
      </w:r>
      <w:r w:rsidR="00146918" w:rsidRPr="000876F8">
        <w:rPr>
          <w:rFonts w:ascii="Arial" w:hAnsi="Arial" w:cs="Arial"/>
          <w:sz w:val="22"/>
          <w:szCs w:val="22"/>
        </w:rPr>
        <w:t xml:space="preserve">: </w:t>
      </w:r>
    </w:p>
    <w:p w14:paraId="2F167972" w14:textId="77777777" w:rsidR="00124272" w:rsidRPr="000876F8" w:rsidRDefault="00124272" w:rsidP="00AC63DA">
      <w:pPr>
        <w:spacing w:line="276" w:lineRule="auto"/>
        <w:jc w:val="both"/>
        <w:rPr>
          <w:rFonts w:ascii="Arial" w:hAnsi="Arial" w:cs="Arial"/>
          <w:sz w:val="22"/>
          <w:szCs w:val="22"/>
        </w:rPr>
      </w:pPr>
    </w:p>
    <w:p w14:paraId="0C3DE980" w14:textId="77777777" w:rsidR="00AD7059" w:rsidRPr="000876F8" w:rsidRDefault="00AD7059" w:rsidP="00AC63DA">
      <w:pPr>
        <w:pStyle w:val="Sansinterligne"/>
        <w:spacing w:line="276" w:lineRule="auto"/>
        <w:jc w:val="both"/>
        <w:rPr>
          <w:rFonts w:ascii="Arial" w:hAnsi="Arial" w:cs="Arial"/>
        </w:rPr>
      </w:pPr>
      <w:r w:rsidRPr="000876F8">
        <w:rPr>
          <w:rFonts w:ascii="Arial" w:hAnsi="Arial" w:cs="Arial"/>
        </w:rPr>
        <w:t xml:space="preserve">L’ARS et </w:t>
      </w:r>
      <w:r w:rsidR="00AC63DA" w:rsidRPr="000876F8">
        <w:rPr>
          <w:rFonts w:ascii="Arial" w:hAnsi="Arial" w:cs="Arial"/>
        </w:rPr>
        <w:t>l’établissement porteur</w:t>
      </w:r>
      <w:r w:rsidR="00146918" w:rsidRPr="000876F8">
        <w:rPr>
          <w:rFonts w:ascii="Arial" w:hAnsi="Arial" w:cs="Arial"/>
        </w:rPr>
        <w:t xml:space="preserve"> </w:t>
      </w:r>
      <w:r w:rsidRPr="000876F8">
        <w:rPr>
          <w:rFonts w:ascii="Arial" w:hAnsi="Arial" w:cs="Arial"/>
        </w:rPr>
        <w:t xml:space="preserve">sont ci-après dénommés ensemble </w:t>
      </w:r>
      <w:r w:rsidRPr="000876F8">
        <w:rPr>
          <w:rFonts w:ascii="Arial" w:hAnsi="Arial" w:cs="Arial"/>
          <w:b/>
        </w:rPr>
        <w:t>« les parties »</w:t>
      </w:r>
      <w:r w:rsidRPr="000876F8">
        <w:rPr>
          <w:rFonts w:ascii="Arial" w:hAnsi="Arial" w:cs="Arial"/>
        </w:rPr>
        <w:t>.</w:t>
      </w:r>
    </w:p>
    <w:p w14:paraId="3E339A3C" w14:textId="77777777" w:rsidR="00AD7059" w:rsidRPr="000876F8" w:rsidRDefault="00AD7059" w:rsidP="00AC63DA">
      <w:pPr>
        <w:spacing w:line="276" w:lineRule="auto"/>
        <w:jc w:val="both"/>
        <w:rPr>
          <w:rFonts w:ascii="Arial" w:hAnsi="Arial" w:cs="Arial"/>
          <w:sz w:val="22"/>
          <w:szCs w:val="22"/>
        </w:rPr>
      </w:pPr>
    </w:p>
    <w:p w14:paraId="5CB0B541" w14:textId="77777777" w:rsidR="00AD7059" w:rsidRPr="000876F8" w:rsidRDefault="00AD7059" w:rsidP="00AC63DA">
      <w:pPr>
        <w:spacing w:line="276" w:lineRule="auto"/>
        <w:jc w:val="both"/>
        <w:rPr>
          <w:rFonts w:ascii="Arial" w:hAnsi="Arial" w:cs="Arial"/>
          <w:sz w:val="22"/>
          <w:szCs w:val="22"/>
        </w:rPr>
      </w:pPr>
      <w:r w:rsidRPr="000876F8">
        <w:rPr>
          <w:rFonts w:ascii="Arial" w:hAnsi="Arial" w:cs="Arial"/>
          <w:sz w:val="22"/>
          <w:szCs w:val="22"/>
        </w:rPr>
        <w:t>VU le code de l’action sociale et des familles ;</w:t>
      </w:r>
    </w:p>
    <w:p w14:paraId="02266711" w14:textId="77777777" w:rsidR="00AD7059" w:rsidRPr="000876F8" w:rsidRDefault="00AD7059" w:rsidP="00AC63DA">
      <w:pPr>
        <w:spacing w:line="276" w:lineRule="auto"/>
        <w:jc w:val="both"/>
        <w:rPr>
          <w:rFonts w:ascii="Arial" w:hAnsi="Arial" w:cs="Arial"/>
          <w:sz w:val="22"/>
          <w:szCs w:val="22"/>
        </w:rPr>
      </w:pPr>
    </w:p>
    <w:p w14:paraId="164CB299" w14:textId="77777777" w:rsidR="00AD7059" w:rsidRPr="000876F8" w:rsidRDefault="00AD7059" w:rsidP="00AC63DA">
      <w:pPr>
        <w:spacing w:line="276" w:lineRule="auto"/>
        <w:jc w:val="both"/>
        <w:rPr>
          <w:rFonts w:ascii="Arial" w:hAnsi="Arial" w:cs="Arial"/>
          <w:sz w:val="22"/>
          <w:szCs w:val="22"/>
        </w:rPr>
      </w:pPr>
      <w:r w:rsidRPr="000876F8">
        <w:rPr>
          <w:rFonts w:ascii="Arial" w:hAnsi="Arial" w:cs="Arial"/>
          <w:sz w:val="22"/>
          <w:szCs w:val="22"/>
        </w:rPr>
        <w:t>VU la loi n° 2009-879 du 21 juillet 2009 modifiée portant réforme de l’hôpital et relative aux patients, à la santé et aux territoires ;</w:t>
      </w:r>
    </w:p>
    <w:p w14:paraId="176C4CA3" w14:textId="77777777" w:rsidR="00AD7059" w:rsidRPr="000876F8" w:rsidRDefault="00AD7059" w:rsidP="00AC63DA">
      <w:pPr>
        <w:spacing w:line="276" w:lineRule="auto"/>
        <w:jc w:val="both"/>
        <w:rPr>
          <w:rFonts w:ascii="Arial" w:hAnsi="Arial" w:cs="Arial"/>
          <w:sz w:val="22"/>
          <w:szCs w:val="22"/>
        </w:rPr>
      </w:pPr>
    </w:p>
    <w:p w14:paraId="30C4C469" w14:textId="77777777" w:rsidR="00AD7059" w:rsidRPr="000876F8" w:rsidRDefault="00AD7059" w:rsidP="00AC63DA">
      <w:pPr>
        <w:spacing w:line="276" w:lineRule="auto"/>
        <w:jc w:val="both"/>
        <w:rPr>
          <w:rFonts w:ascii="Arial" w:hAnsi="Arial" w:cs="Arial"/>
          <w:sz w:val="22"/>
          <w:szCs w:val="22"/>
        </w:rPr>
      </w:pPr>
      <w:r w:rsidRPr="000876F8">
        <w:rPr>
          <w:rFonts w:ascii="Arial" w:hAnsi="Arial" w:cs="Arial"/>
          <w:sz w:val="22"/>
          <w:szCs w:val="22"/>
        </w:rPr>
        <w:t xml:space="preserve">VU le décret n° 2010-336 du 31 mars 2010 portant création des agences régionales de santé ; </w:t>
      </w:r>
    </w:p>
    <w:p w14:paraId="07AFB6A8" w14:textId="77777777" w:rsidR="00B57118" w:rsidRPr="000876F8" w:rsidRDefault="00B57118" w:rsidP="00AC63DA">
      <w:pPr>
        <w:ind w:firstLine="1418"/>
        <w:jc w:val="both"/>
        <w:rPr>
          <w:rFonts w:ascii="Arial" w:hAnsi="Arial" w:cs="Arial"/>
          <w:sz w:val="22"/>
          <w:szCs w:val="22"/>
        </w:rPr>
      </w:pPr>
    </w:p>
    <w:p w14:paraId="7AFEFB95" w14:textId="77777777" w:rsidR="002D4D26" w:rsidRPr="000876F8" w:rsidRDefault="002D4D26" w:rsidP="002D4D26">
      <w:pPr>
        <w:jc w:val="both"/>
        <w:rPr>
          <w:rFonts w:ascii="Arial" w:hAnsi="Arial" w:cs="Arial"/>
          <w:sz w:val="22"/>
          <w:szCs w:val="22"/>
        </w:rPr>
      </w:pPr>
      <w:r w:rsidRPr="000876F8">
        <w:rPr>
          <w:rFonts w:ascii="Arial" w:hAnsi="Arial" w:cs="Arial"/>
          <w:sz w:val="22"/>
          <w:szCs w:val="22"/>
        </w:rPr>
        <w:t>VU le décret du 07 octobre 2020, publié au Journal Officiel de la République Française le 08  octobre 2020, portant nomination de M. Benoît ELLEBOODE, en qualité de directeur général de l’agence régionale de santé Nouvelle-Aquitaine ;</w:t>
      </w:r>
    </w:p>
    <w:p w14:paraId="230677F2" w14:textId="77777777" w:rsidR="002D4D26" w:rsidRPr="000876F8" w:rsidRDefault="002D4D26" w:rsidP="002D4D26">
      <w:pPr>
        <w:jc w:val="both"/>
        <w:rPr>
          <w:rFonts w:ascii="Arial" w:hAnsi="Arial" w:cs="Arial"/>
          <w:sz w:val="22"/>
          <w:szCs w:val="22"/>
        </w:rPr>
      </w:pPr>
    </w:p>
    <w:p w14:paraId="4A343948" w14:textId="77777777" w:rsidR="00B57118" w:rsidRPr="000876F8" w:rsidRDefault="00B57118" w:rsidP="00AC63DA">
      <w:pPr>
        <w:jc w:val="both"/>
        <w:rPr>
          <w:rFonts w:ascii="Arial" w:hAnsi="Arial" w:cs="Arial"/>
          <w:sz w:val="22"/>
          <w:szCs w:val="22"/>
        </w:rPr>
      </w:pPr>
      <w:r w:rsidRPr="000876F8">
        <w:rPr>
          <w:rFonts w:ascii="Arial" w:hAnsi="Arial" w:cs="Arial"/>
          <w:sz w:val="22"/>
          <w:szCs w:val="22"/>
        </w:rPr>
        <w:t>VU l’arrêté du 17 juillet 2018 portant adoption du projet régional de santé Nouvelle-Aquitaine ;</w:t>
      </w:r>
    </w:p>
    <w:p w14:paraId="50866C1A" w14:textId="77777777" w:rsidR="00B57118" w:rsidRPr="000876F8" w:rsidRDefault="00B57118" w:rsidP="00B57118">
      <w:pPr>
        <w:jc w:val="both"/>
        <w:rPr>
          <w:rFonts w:ascii="Arial" w:hAnsi="Arial" w:cs="Arial"/>
          <w:sz w:val="22"/>
          <w:szCs w:val="22"/>
        </w:rPr>
      </w:pPr>
    </w:p>
    <w:p w14:paraId="4FEDFF54" w14:textId="77777777" w:rsidR="0079508E" w:rsidRPr="000876F8" w:rsidRDefault="0079508E" w:rsidP="00124272">
      <w:pPr>
        <w:jc w:val="both"/>
        <w:rPr>
          <w:rFonts w:ascii="Arial" w:hAnsi="Arial" w:cs="Arial"/>
          <w:sz w:val="22"/>
          <w:szCs w:val="22"/>
        </w:rPr>
      </w:pPr>
      <w:bookmarkStart w:id="0" w:name="_GoBack"/>
      <w:bookmarkEnd w:id="0"/>
      <w:r w:rsidRPr="00EA6FB2">
        <w:rPr>
          <w:rFonts w:ascii="Arial" w:hAnsi="Arial" w:cs="Arial"/>
          <w:sz w:val="22"/>
          <w:szCs w:val="22"/>
          <w:lang w:eastAsia="en-US"/>
        </w:rPr>
        <w:lastRenderedPageBreak/>
        <w:t xml:space="preserve">Vu </w:t>
      </w:r>
      <w:r w:rsidRPr="00EA6FB2">
        <w:rPr>
          <w:rFonts w:ascii="Arial" w:hAnsi="Arial" w:cs="Arial"/>
          <w:iCs/>
          <w:sz w:val="22"/>
          <w:szCs w:val="22"/>
          <w:lang w:eastAsia="en-US"/>
        </w:rPr>
        <w:t>la décision du Directeur général de l’Agence régionale de santé Nouvelle-Aquitaine portant organisation de l’Agence régionale de santé Nouvelle-Aquitaine en date du 21 janvier 2022</w:t>
      </w:r>
      <w:r w:rsidR="000019AE" w:rsidRPr="00EA6FB2">
        <w:rPr>
          <w:rFonts w:ascii="Arial" w:hAnsi="Arial" w:cs="Arial"/>
          <w:iCs/>
          <w:sz w:val="22"/>
          <w:szCs w:val="22"/>
          <w:lang w:eastAsia="en-US"/>
        </w:rPr>
        <w:t> ;</w:t>
      </w:r>
    </w:p>
    <w:p w14:paraId="78692A34" w14:textId="02920C92" w:rsidR="00124272" w:rsidRPr="000876F8" w:rsidRDefault="00124272" w:rsidP="00124272">
      <w:pPr>
        <w:jc w:val="both"/>
        <w:rPr>
          <w:rFonts w:ascii="Arial" w:hAnsi="Arial" w:cs="Arial"/>
          <w:sz w:val="22"/>
          <w:szCs w:val="22"/>
        </w:rPr>
      </w:pPr>
      <w:r w:rsidRPr="00564A9A">
        <w:rPr>
          <w:rFonts w:ascii="Arial" w:hAnsi="Arial" w:cs="Arial"/>
          <w:sz w:val="22"/>
          <w:szCs w:val="22"/>
        </w:rPr>
        <w:t xml:space="preserve">VU </w:t>
      </w:r>
      <w:r w:rsidR="002A4A14" w:rsidRPr="00564A9A">
        <w:rPr>
          <w:rFonts w:ascii="Arial" w:hAnsi="Arial" w:cs="Arial"/>
          <w:iCs/>
          <w:sz w:val="22"/>
          <w:szCs w:val="22"/>
          <w:lang w:eastAsia="en-US"/>
        </w:rPr>
        <w:t>la décision du 26 mars</w:t>
      </w:r>
      <w:r w:rsidR="006D3763" w:rsidRPr="00564A9A">
        <w:rPr>
          <w:rFonts w:ascii="Arial" w:hAnsi="Arial" w:cs="Arial"/>
          <w:iCs/>
          <w:sz w:val="22"/>
          <w:szCs w:val="22"/>
          <w:lang w:eastAsia="en-US"/>
        </w:rPr>
        <w:t xml:space="preserve"> 2024</w:t>
      </w:r>
      <w:r w:rsidR="00825FD1" w:rsidRPr="000876F8">
        <w:rPr>
          <w:rFonts w:ascii="Arial" w:hAnsi="Arial" w:cs="Arial"/>
          <w:iCs/>
          <w:sz w:val="22"/>
          <w:szCs w:val="22"/>
          <w:lang w:eastAsia="en-US"/>
        </w:rPr>
        <w:t xml:space="preserve"> du Directeur général de l’Agence régionale de santé Nouvelle-Aquitaine portant délégation permanente de signature, publiée au recueil des act</w:t>
      </w:r>
      <w:r w:rsidR="006D3763">
        <w:rPr>
          <w:rFonts w:ascii="Arial" w:hAnsi="Arial" w:cs="Arial"/>
          <w:iCs/>
          <w:sz w:val="22"/>
          <w:szCs w:val="22"/>
          <w:lang w:eastAsia="en-US"/>
        </w:rPr>
        <w:t xml:space="preserve">es administratifs </w:t>
      </w:r>
      <w:r w:rsidR="00564A9A" w:rsidRPr="00564A9A">
        <w:rPr>
          <w:rFonts w:ascii="Arial" w:hAnsi="Arial" w:cs="Arial"/>
          <w:iCs/>
          <w:sz w:val="22"/>
          <w:szCs w:val="22"/>
          <w:lang w:eastAsia="en-US"/>
        </w:rPr>
        <w:t>R75-2024-03-26-00004</w:t>
      </w:r>
      <w:r w:rsidR="00825FD1" w:rsidRPr="000876F8">
        <w:rPr>
          <w:rFonts w:ascii="Arial" w:hAnsi="Arial" w:cs="Arial"/>
          <w:iCs/>
          <w:sz w:val="22"/>
          <w:szCs w:val="22"/>
          <w:lang w:eastAsia="en-US"/>
        </w:rPr>
        <w:t xml:space="preserve"> de la région le même jour</w:t>
      </w:r>
      <w:r w:rsidR="00825FD1" w:rsidRPr="000876F8">
        <w:rPr>
          <w:rFonts w:ascii="Arial" w:hAnsi="Arial" w:cs="Arial"/>
          <w:sz w:val="22"/>
          <w:szCs w:val="22"/>
          <w:lang w:eastAsia="en-US"/>
        </w:rPr>
        <w:t xml:space="preserve"> » </w:t>
      </w:r>
    </w:p>
    <w:p w14:paraId="75851448" w14:textId="77777777" w:rsidR="00B57118" w:rsidRPr="000876F8" w:rsidRDefault="00B57118" w:rsidP="00B57118">
      <w:pPr>
        <w:spacing w:line="276" w:lineRule="auto"/>
        <w:ind w:firstLine="1418"/>
        <w:jc w:val="both"/>
        <w:rPr>
          <w:rFonts w:ascii="Arial" w:hAnsi="Arial" w:cs="Arial"/>
          <w:sz w:val="22"/>
          <w:szCs w:val="22"/>
        </w:rPr>
      </w:pPr>
    </w:p>
    <w:p w14:paraId="0D68170E" w14:textId="5B44D17F" w:rsidR="0070271C" w:rsidRPr="000876F8" w:rsidRDefault="00E72154" w:rsidP="00AD7059">
      <w:pPr>
        <w:spacing w:line="276" w:lineRule="auto"/>
        <w:jc w:val="both"/>
        <w:rPr>
          <w:rFonts w:ascii="Arial" w:hAnsi="Arial" w:cs="Arial"/>
          <w:sz w:val="22"/>
          <w:szCs w:val="22"/>
        </w:rPr>
      </w:pPr>
      <w:r w:rsidRPr="000876F8">
        <w:rPr>
          <w:rFonts w:ascii="Arial" w:hAnsi="Arial" w:cs="Arial"/>
          <w:sz w:val="22"/>
          <w:szCs w:val="22"/>
        </w:rPr>
        <w:t>VU l</w:t>
      </w:r>
      <w:r w:rsidR="006A1BB5" w:rsidRPr="000876F8">
        <w:rPr>
          <w:rFonts w:ascii="Arial" w:hAnsi="Arial" w:cs="Arial"/>
          <w:sz w:val="22"/>
          <w:szCs w:val="22"/>
        </w:rPr>
        <w:t xml:space="preserve">a décision tarifaire en date </w:t>
      </w:r>
      <w:r w:rsidR="000876F8">
        <w:rPr>
          <w:rFonts w:ascii="Arial" w:hAnsi="Arial" w:cs="Arial"/>
          <w:sz w:val="22"/>
          <w:szCs w:val="22"/>
        </w:rPr>
        <w:t xml:space="preserve">de la </w:t>
      </w:r>
      <w:r w:rsidR="000876F8" w:rsidRPr="00EB5F45">
        <w:rPr>
          <w:rFonts w:ascii="Arial" w:hAnsi="Arial" w:cs="Arial"/>
          <w:sz w:val="22"/>
          <w:szCs w:val="22"/>
          <w:highlight w:val="yellow"/>
        </w:rPr>
        <w:t>JJ/MM.AA</w:t>
      </w:r>
      <w:r w:rsidR="000876F8">
        <w:rPr>
          <w:rFonts w:ascii="Arial" w:hAnsi="Arial" w:cs="Arial"/>
          <w:sz w:val="22"/>
          <w:szCs w:val="22"/>
        </w:rPr>
        <w:t xml:space="preserve"> portant</w:t>
      </w:r>
      <w:r w:rsidRPr="000876F8">
        <w:rPr>
          <w:rFonts w:ascii="Arial" w:hAnsi="Arial" w:cs="Arial"/>
          <w:sz w:val="22"/>
          <w:szCs w:val="22"/>
        </w:rPr>
        <w:t xml:space="preserve"> fixation du fo</w:t>
      </w:r>
      <w:r w:rsidR="00EB5F45">
        <w:rPr>
          <w:rFonts w:ascii="Arial" w:hAnsi="Arial" w:cs="Arial"/>
          <w:sz w:val="22"/>
          <w:szCs w:val="22"/>
        </w:rPr>
        <w:t>rfait global de soins pour 20</w:t>
      </w:r>
      <w:r w:rsidR="00E94167" w:rsidRPr="00EB5F45">
        <w:rPr>
          <w:rFonts w:ascii="Arial" w:hAnsi="Arial" w:cs="Arial"/>
          <w:sz w:val="22"/>
          <w:szCs w:val="22"/>
          <w:highlight w:val="yellow"/>
        </w:rPr>
        <w:t>XX</w:t>
      </w:r>
      <w:r w:rsidR="00124272" w:rsidRPr="000876F8">
        <w:rPr>
          <w:rFonts w:ascii="Arial" w:hAnsi="Arial" w:cs="Arial"/>
          <w:sz w:val="22"/>
          <w:szCs w:val="22"/>
        </w:rPr>
        <w:t xml:space="preserve"> </w:t>
      </w:r>
    </w:p>
    <w:p w14:paraId="6D49222A" w14:textId="77777777" w:rsidR="00E72154" w:rsidRPr="000876F8" w:rsidRDefault="00E72154" w:rsidP="00AD7059">
      <w:pPr>
        <w:spacing w:line="276" w:lineRule="auto"/>
        <w:jc w:val="both"/>
        <w:rPr>
          <w:rFonts w:ascii="Arial" w:hAnsi="Arial" w:cs="Arial"/>
          <w:sz w:val="22"/>
          <w:szCs w:val="22"/>
        </w:rPr>
      </w:pPr>
    </w:p>
    <w:p w14:paraId="29B09A4C" w14:textId="750B41A8" w:rsidR="00E94167" w:rsidRPr="000876F8" w:rsidRDefault="00E94167" w:rsidP="00DF49AC">
      <w:pPr>
        <w:pStyle w:val="NormalWeb"/>
        <w:tabs>
          <w:tab w:val="left" w:pos="9355"/>
        </w:tabs>
        <w:spacing w:before="0" w:beforeAutospacing="0" w:after="0" w:afterAutospacing="0" w:line="276" w:lineRule="auto"/>
        <w:ind w:right="-1"/>
        <w:jc w:val="both"/>
        <w:rPr>
          <w:rFonts w:ascii="Arial" w:hAnsi="Arial" w:cs="Arial"/>
          <w:sz w:val="22"/>
          <w:szCs w:val="22"/>
        </w:rPr>
      </w:pPr>
      <w:r w:rsidRPr="000876F8">
        <w:rPr>
          <w:rFonts w:ascii="Arial" w:hAnsi="Arial" w:cs="Arial"/>
          <w:sz w:val="22"/>
          <w:szCs w:val="22"/>
        </w:rPr>
        <w:t xml:space="preserve">Vu </w:t>
      </w:r>
      <w:r w:rsidR="007C50C9">
        <w:rPr>
          <w:rFonts w:ascii="Arial" w:hAnsi="Arial" w:cs="Arial"/>
          <w:sz w:val="22"/>
          <w:szCs w:val="22"/>
        </w:rPr>
        <w:t xml:space="preserve">la </w:t>
      </w:r>
      <w:r w:rsidRPr="000876F8">
        <w:rPr>
          <w:rFonts w:ascii="Arial" w:eastAsia="+mn-ea" w:hAnsi="Arial" w:cs="Arial"/>
          <w:spacing w:val="-5"/>
          <w:kern w:val="24"/>
          <w:sz w:val="22"/>
          <w:szCs w:val="22"/>
        </w:rPr>
        <w:t>Stratégie</w:t>
      </w:r>
      <w:r w:rsidRPr="000876F8">
        <w:rPr>
          <w:rFonts w:ascii="Arial" w:eastAsia="+mn-ea" w:hAnsi="Arial" w:cs="Arial"/>
          <w:spacing w:val="-16"/>
          <w:kern w:val="24"/>
          <w:sz w:val="22"/>
          <w:szCs w:val="22"/>
        </w:rPr>
        <w:t xml:space="preserve"> </w:t>
      </w:r>
      <w:r w:rsidRPr="000876F8">
        <w:rPr>
          <w:rFonts w:ascii="Arial" w:eastAsia="+mn-ea" w:hAnsi="Arial" w:cs="Arial"/>
          <w:spacing w:val="-4"/>
          <w:kern w:val="24"/>
          <w:sz w:val="22"/>
          <w:szCs w:val="22"/>
        </w:rPr>
        <w:t>nationale</w:t>
      </w:r>
      <w:r w:rsidRPr="000876F8">
        <w:rPr>
          <w:rFonts w:ascii="Arial" w:eastAsia="+mn-ea" w:hAnsi="Arial" w:cs="Arial"/>
          <w:spacing w:val="-12"/>
          <w:kern w:val="24"/>
          <w:sz w:val="22"/>
          <w:szCs w:val="22"/>
        </w:rPr>
        <w:t xml:space="preserve"> </w:t>
      </w:r>
      <w:r w:rsidRPr="000876F8">
        <w:rPr>
          <w:rFonts w:ascii="Arial" w:eastAsia="+mn-ea" w:hAnsi="Arial" w:cs="Arial"/>
          <w:spacing w:val="-1"/>
          <w:kern w:val="24"/>
          <w:sz w:val="22"/>
          <w:szCs w:val="22"/>
        </w:rPr>
        <w:t>de</w:t>
      </w:r>
      <w:r w:rsidRPr="000876F8">
        <w:rPr>
          <w:rFonts w:ascii="Arial" w:eastAsia="+mn-ea" w:hAnsi="Arial" w:cs="Arial"/>
          <w:spacing w:val="-11"/>
          <w:kern w:val="24"/>
          <w:sz w:val="22"/>
          <w:szCs w:val="22"/>
        </w:rPr>
        <w:t xml:space="preserve"> </w:t>
      </w:r>
      <w:r w:rsidRPr="000876F8">
        <w:rPr>
          <w:rFonts w:ascii="Arial" w:eastAsia="+mn-ea" w:hAnsi="Arial" w:cs="Arial"/>
          <w:spacing w:val="-5"/>
          <w:kern w:val="24"/>
          <w:sz w:val="22"/>
          <w:szCs w:val="22"/>
        </w:rPr>
        <w:t>prévention</w:t>
      </w:r>
      <w:r w:rsidRPr="000876F8">
        <w:rPr>
          <w:rFonts w:ascii="Arial" w:eastAsia="+mn-ea" w:hAnsi="Arial" w:cs="Arial"/>
          <w:spacing w:val="-15"/>
          <w:kern w:val="24"/>
          <w:sz w:val="22"/>
          <w:szCs w:val="22"/>
        </w:rPr>
        <w:t xml:space="preserve"> </w:t>
      </w:r>
      <w:r w:rsidRPr="000876F8">
        <w:rPr>
          <w:rFonts w:ascii="Arial" w:eastAsia="+mn-ea" w:hAnsi="Arial" w:cs="Arial"/>
          <w:spacing w:val="-1"/>
          <w:kern w:val="24"/>
          <w:sz w:val="22"/>
          <w:szCs w:val="22"/>
        </w:rPr>
        <w:t>des</w:t>
      </w:r>
      <w:r w:rsidRPr="000876F8">
        <w:rPr>
          <w:rFonts w:ascii="Arial" w:eastAsia="+mn-ea" w:hAnsi="Arial" w:cs="Arial"/>
          <w:spacing w:val="-13"/>
          <w:kern w:val="24"/>
          <w:sz w:val="22"/>
          <w:szCs w:val="22"/>
        </w:rPr>
        <w:t xml:space="preserve"> </w:t>
      </w:r>
      <w:r w:rsidRPr="000876F8">
        <w:rPr>
          <w:rFonts w:ascii="Arial" w:eastAsia="+mn-ea" w:hAnsi="Arial" w:cs="Arial"/>
          <w:spacing w:val="-5"/>
          <w:kern w:val="24"/>
          <w:sz w:val="22"/>
          <w:szCs w:val="22"/>
        </w:rPr>
        <w:t>infections</w:t>
      </w:r>
      <w:r w:rsidRPr="000876F8">
        <w:rPr>
          <w:rFonts w:ascii="Arial" w:eastAsia="+mn-ea" w:hAnsi="Arial" w:cs="Arial"/>
          <w:spacing w:val="-12"/>
          <w:kern w:val="24"/>
          <w:sz w:val="22"/>
          <w:szCs w:val="22"/>
        </w:rPr>
        <w:t xml:space="preserve"> </w:t>
      </w:r>
      <w:r w:rsidRPr="000876F8">
        <w:rPr>
          <w:rFonts w:ascii="Arial" w:eastAsia="+mn-ea" w:hAnsi="Arial" w:cs="Arial"/>
          <w:spacing w:val="-2"/>
          <w:kern w:val="24"/>
          <w:sz w:val="22"/>
          <w:szCs w:val="22"/>
        </w:rPr>
        <w:t>et</w:t>
      </w:r>
      <w:r w:rsidRPr="000876F8">
        <w:rPr>
          <w:rFonts w:ascii="Arial" w:eastAsia="+mn-ea" w:hAnsi="Arial" w:cs="Arial"/>
          <w:spacing w:val="-9"/>
          <w:kern w:val="24"/>
          <w:sz w:val="22"/>
          <w:szCs w:val="22"/>
        </w:rPr>
        <w:t xml:space="preserve"> </w:t>
      </w:r>
      <w:r w:rsidRPr="000876F8">
        <w:rPr>
          <w:rFonts w:ascii="Arial" w:eastAsia="+mn-ea" w:hAnsi="Arial" w:cs="Arial"/>
          <w:spacing w:val="-1"/>
          <w:kern w:val="24"/>
          <w:sz w:val="22"/>
          <w:szCs w:val="22"/>
        </w:rPr>
        <w:t xml:space="preserve">de </w:t>
      </w:r>
      <w:r w:rsidRPr="000876F8">
        <w:rPr>
          <w:rFonts w:ascii="Arial" w:eastAsia="+mn-ea" w:hAnsi="Arial" w:cs="Arial"/>
          <w:spacing w:val="-123"/>
          <w:kern w:val="24"/>
          <w:sz w:val="22"/>
          <w:szCs w:val="22"/>
        </w:rPr>
        <w:t xml:space="preserve"> </w:t>
      </w:r>
      <w:r w:rsidRPr="000876F8">
        <w:rPr>
          <w:rFonts w:ascii="Arial" w:eastAsia="+mn-ea" w:hAnsi="Arial" w:cs="Arial"/>
          <w:spacing w:val="-7"/>
          <w:kern w:val="24"/>
          <w:sz w:val="22"/>
          <w:szCs w:val="22"/>
        </w:rPr>
        <w:t xml:space="preserve">l’antibiorésistance </w:t>
      </w:r>
      <w:r w:rsidRPr="000876F8">
        <w:rPr>
          <w:rFonts w:ascii="Arial" w:eastAsia="+mn-ea" w:hAnsi="Arial" w:cs="Arial"/>
          <w:spacing w:val="-5"/>
          <w:kern w:val="24"/>
          <w:sz w:val="22"/>
          <w:szCs w:val="22"/>
        </w:rPr>
        <w:t>2022-2025</w:t>
      </w:r>
      <w:r w:rsidR="004D6446" w:rsidRPr="000876F8">
        <w:rPr>
          <w:rFonts w:ascii="Arial" w:eastAsia="+mn-ea" w:hAnsi="Arial" w:cs="Arial"/>
          <w:spacing w:val="-5"/>
          <w:kern w:val="24"/>
          <w:sz w:val="22"/>
          <w:szCs w:val="22"/>
        </w:rPr>
        <w:t xml:space="preserve"> </w:t>
      </w:r>
      <w:r w:rsidR="00DF49AC" w:rsidRPr="000876F8">
        <w:rPr>
          <w:rFonts w:ascii="Arial" w:hAnsi="Arial" w:cs="Arial"/>
          <w:sz w:val="22"/>
          <w:szCs w:val="22"/>
        </w:rPr>
        <w:t>prévoyant la poursuite de la mise en place dans toutes les régions des équipes mobiles d’hygiène (EMH) intervenant dans les établissements et services médico-sociaux (ESMS) (sous action 27-2)</w:t>
      </w:r>
    </w:p>
    <w:p w14:paraId="0DC2B28F" w14:textId="77777777" w:rsidR="002B625A" w:rsidRPr="000876F8" w:rsidRDefault="002B625A" w:rsidP="00AD7059">
      <w:pPr>
        <w:spacing w:line="276" w:lineRule="auto"/>
        <w:jc w:val="both"/>
        <w:rPr>
          <w:rFonts w:ascii="Arial" w:hAnsi="Arial" w:cs="Arial"/>
          <w:sz w:val="22"/>
          <w:szCs w:val="22"/>
        </w:rPr>
      </w:pPr>
    </w:p>
    <w:p w14:paraId="0148CCA1" w14:textId="77777777" w:rsidR="00AD7059" w:rsidRPr="000876F8" w:rsidRDefault="00B57118" w:rsidP="00B57118">
      <w:pPr>
        <w:autoSpaceDE w:val="0"/>
        <w:autoSpaceDN w:val="0"/>
        <w:adjustRightInd w:val="0"/>
        <w:ind w:left="-1418"/>
        <w:rPr>
          <w:rFonts w:ascii="Arial" w:hAnsi="Arial" w:cs="Arial"/>
          <w:b/>
          <w:sz w:val="22"/>
          <w:szCs w:val="22"/>
        </w:rPr>
      </w:pPr>
      <w:r w:rsidRPr="000876F8">
        <w:rPr>
          <w:rFonts w:ascii="Arial" w:hAnsi="Arial" w:cs="Arial"/>
          <w:sz w:val="22"/>
          <w:szCs w:val="22"/>
        </w:rPr>
        <w:t>Vu</w:t>
      </w:r>
      <w:r w:rsidRPr="000876F8">
        <w:rPr>
          <w:rFonts w:ascii="Arial" w:hAnsi="Arial" w:cs="Arial"/>
          <w:sz w:val="22"/>
          <w:szCs w:val="22"/>
        </w:rPr>
        <w:tab/>
      </w:r>
      <w:r w:rsidRPr="000876F8">
        <w:rPr>
          <w:rFonts w:ascii="Arial" w:hAnsi="Arial" w:cs="Arial"/>
          <w:sz w:val="22"/>
          <w:szCs w:val="22"/>
        </w:rPr>
        <w:tab/>
      </w:r>
      <w:r w:rsidR="00AD7059" w:rsidRPr="000876F8">
        <w:rPr>
          <w:rFonts w:ascii="Arial" w:hAnsi="Arial" w:cs="Arial"/>
          <w:b/>
          <w:sz w:val="22"/>
          <w:szCs w:val="22"/>
        </w:rPr>
        <w:t>Il est convenu ce qui suit :</w:t>
      </w:r>
    </w:p>
    <w:p w14:paraId="60DEE433" w14:textId="77777777" w:rsidR="00AD7059" w:rsidRPr="000876F8" w:rsidRDefault="00AD7059" w:rsidP="00AD7059">
      <w:pPr>
        <w:spacing w:line="276" w:lineRule="auto"/>
        <w:jc w:val="both"/>
        <w:rPr>
          <w:rFonts w:ascii="Arial" w:hAnsi="Arial" w:cs="Arial"/>
          <w:sz w:val="22"/>
          <w:szCs w:val="22"/>
        </w:rPr>
      </w:pPr>
    </w:p>
    <w:p w14:paraId="37226B70" w14:textId="4BE2BEEB" w:rsidR="00DF49AC" w:rsidRPr="000876F8" w:rsidRDefault="00AD7059" w:rsidP="007F2061">
      <w:pPr>
        <w:spacing w:line="276" w:lineRule="auto"/>
        <w:jc w:val="both"/>
        <w:rPr>
          <w:rFonts w:ascii="Arial" w:hAnsi="Arial" w:cs="Arial"/>
          <w:sz w:val="22"/>
          <w:szCs w:val="22"/>
        </w:rPr>
      </w:pPr>
      <w:r w:rsidRPr="000876F8">
        <w:rPr>
          <w:rFonts w:ascii="Arial" w:hAnsi="Arial" w:cs="Arial"/>
          <w:b/>
          <w:sz w:val="22"/>
          <w:szCs w:val="22"/>
          <w:u w:val="single"/>
        </w:rPr>
        <w:t>Préambule</w:t>
      </w:r>
      <w:r w:rsidRPr="000876F8">
        <w:rPr>
          <w:rFonts w:ascii="Arial" w:hAnsi="Arial" w:cs="Arial"/>
          <w:b/>
          <w:sz w:val="22"/>
          <w:szCs w:val="22"/>
          <w:u w:val="single"/>
        </w:rPr>
        <w:br/>
      </w:r>
      <w:bookmarkStart w:id="1" w:name="JORFARTI000021712275"/>
      <w:bookmarkEnd w:id="1"/>
      <w:r w:rsidR="00DF49AC" w:rsidRPr="000876F8">
        <w:rPr>
          <w:rFonts w:ascii="Arial" w:hAnsi="Arial" w:cs="Arial"/>
          <w:sz w:val="22"/>
          <w:szCs w:val="22"/>
        </w:rPr>
        <w:t xml:space="preserve">L’axe 4 de la </w:t>
      </w:r>
      <w:r w:rsidR="00DF49AC" w:rsidRPr="000876F8">
        <w:rPr>
          <w:rFonts w:ascii="Arial" w:eastAsia="+mn-ea" w:hAnsi="Arial" w:cs="Arial"/>
          <w:spacing w:val="-5"/>
          <w:kern w:val="24"/>
          <w:sz w:val="22"/>
          <w:szCs w:val="22"/>
        </w:rPr>
        <w:t>Stratégie</w:t>
      </w:r>
      <w:r w:rsidR="00DF49AC" w:rsidRPr="000876F8">
        <w:rPr>
          <w:rFonts w:ascii="Arial" w:eastAsia="+mn-ea" w:hAnsi="Arial" w:cs="Arial"/>
          <w:spacing w:val="-16"/>
          <w:kern w:val="24"/>
          <w:sz w:val="22"/>
          <w:szCs w:val="22"/>
        </w:rPr>
        <w:t xml:space="preserve"> </w:t>
      </w:r>
      <w:r w:rsidR="00DF49AC" w:rsidRPr="000876F8">
        <w:rPr>
          <w:rFonts w:ascii="Arial" w:eastAsia="+mn-ea" w:hAnsi="Arial" w:cs="Arial"/>
          <w:spacing w:val="-4"/>
          <w:kern w:val="24"/>
          <w:sz w:val="22"/>
          <w:szCs w:val="22"/>
        </w:rPr>
        <w:t>nationale</w:t>
      </w:r>
      <w:r w:rsidR="00DF49AC" w:rsidRPr="000876F8">
        <w:rPr>
          <w:rFonts w:ascii="Arial" w:eastAsia="+mn-ea" w:hAnsi="Arial" w:cs="Arial"/>
          <w:spacing w:val="-12"/>
          <w:kern w:val="24"/>
          <w:sz w:val="22"/>
          <w:szCs w:val="22"/>
        </w:rPr>
        <w:t xml:space="preserve"> </w:t>
      </w:r>
      <w:r w:rsidR="00DF49AC" w:rsidRPr="000876F8">
        <w:rPr>
          <w:rFonts w:ascii="Arial" w:eastAsia="+mn-ea" w:hAnsi="Arial" w:cs="Arial"/>
          <w:spacing w:val="-1"/>
          <w:kern w:val="24"/>
          <w:sz w:val="22"/>
          <w:szCs w:val="22"/>
        </w:rPr>
        <w:t>de</w:t>
      </w:r>
      <w:r w:rsidR="00DF49AC" w:rsidRPr="000876F8">
        <w:rPr>
          <w:rFonts w:ascii="Arial" w:eastAsia="+mn-ea" w:hAnsi="Arial" w:cs="Arial"/>
          <w:spacing w:val="-11"/>
          <w:kern w:val="24"/>
          <w:sz w:val="22"/>
          <w:szCs w:val="22"/>
        </w:rPr>
        <w:t xml:space="preserve"> </w:t>
      </w:r>
      <w:r w:rsidR="00DF49AC" w:rsidRPr="000876F8">
        <w:rPr>
          <w:rFonts w:ascii="Arial" w:eastAsia="+mn-ea" w:hAnsi="Arial" w:cs="Arial"/>
          <w:spacing w:val="-5"/>
          <w:kern w:val="24"/>
          <w:sz w:val="22"/>
          <w:szCs w:val="22"/>
        </w:rPr>
        <w:t>prévention</w:t>
      </w:r>
      <w:r w:rsidR="00DF49AC" w:rsidRPr="000876F8">
        <w:rPr>
          <w:rFonts w:ascii="Arial" w:eastAsia="+mn-ea" w:hAnsi="Arial" w:cs="Arial"/>
          <w:spacing w:val="-15"/>
          <w:kern w:val="24"/>
          <w:sz w:val="22"/>
          <w:szCs w:val="22"/>
        </w:rPr>
        <w:t xml:space="preserve"> </w:t>
      </w:r>
      <w:r w:rsidR="00DF49AC" w:rsidRPr="000876F8">
        <w:rPr>
          <w:rFonts w:ascii="Arial" w:eastAsia="+mn-ea" w:hAnsi="Arial" w:cs="Arial"/>
          <w:spacing w:val="-1"/>
          <w:kern w:val="24"/>
          <w:sz w:val="22"/>
          <w:szCs w:val="22"/>
        </w:rPr>
        <w:t>des</w:t>
      </w:r>
      <w:r w:rsidR="00DF49AC" w:rsidRPr="000876F8">
        <w:rPr>
          <w:rFonts w:ascii="Arial" w:eastAsia="+mn-ea" w:hAnsi="Arial" w:cs="Arial"/>
          <w:spacing w:val="-13"/>
          <w:kern w:val="24"/>
          <w:sz w:val="22"/>
          <w:szCs w:val="22"/>
        </w:rPr>
        <w:t xml:space="preserve"> </w:t>
      </w:r>
      <w:r w:rsidR="00DF49AC" w:rsidRPr="000876F8">
        <w:rPr>
          <w:rFonts w:ascii="Arial" w:eastAsia="+mn-ea" w:hAnsi="Arial" w:cs="Arial"/>
          <w:spacing w:val="-5"/>
          <w:kern w:val="24"/>
          <w:sz w:val="22"/>
          <w:szCs w:val="22"/>
        </w:rPr>
        <w:t>infections</w:t>
      </w:r>
      <w:r w:rsidR="00DF49AC" w:rsidRPr="000876F8">
        <w:rPr>
          <w:rFonts w:ascii="Arial" w:eastAsia="+mn-ea" w:hAnsi="Arial" w:cs="Arial"/>
          <w:spacing w:val="-12"/>
          <w:kern w:val="24"/>
          <w:sz w:val="22"/>
          <w:szCs w:val="22"/>
        </w:rPr>
        <w:t xml:space="preserve"> </w:t>
      </w:r>
      <w:r w:rsidR="00DF49AC" w:rsidRPr="000876F8">
        <w:rPr>
          <w:rFonts w:ascii="Arial" w:eastAsia="+mn-ea" w:hAnsi="Arial" w:cs="Arial"/>
          <w:spacing w:val="-2"/>
          <w:kern w:val="24"/>
          <w:sz w:val="22"/>
          <w:szCs w:val="22"/>
        </w:rPr>
        <w:t>et</w:t>
      </w:r>
      <w:r w:rsidR="00DF49AC" w:rsidRPr="000876F8">
        <w:rPr>
          <w:rFonts w:ascii="Arial" w:eastAsia="+mn-ea" w:hAnsi="Arial" w:cs="Arial"/>
          <w:spacing w:val="-9"/>
          <w:kern w:val="24"/>
          <w:sz w:val="22"/>
          <w:szCs w:val="22"/>
        </w:rPr>
        <w:t xml:space="preserve"> </w:t>
      </w:r>
      <w:r w:rsidR="00DF49AC" w:rsidRPr="000876F8">
        <w:rPr>
          <w:rFonts w:ascii="Arial" w:eastAsia="+mn-ea" w:hAnsi="Arial" w:cs="Arial"/>
          <w:spacing w:val="-1"/>
          <w:kern w:val="24"/>
          <w:sz w:val="22"/>
          <w:szCs w:val="22"/>
        </w:rPr>
        <w:t xml:space="preserve">de </w:t>
      </w:r>
      <w:r w:rsidR="00DF49AC" w:rsidRPr="000876F8">
        <w:rPr>
          <w:rFonts w:ascii="Arial" w:eastAsia="+mn-ea" w:hAnsi="Arial" w:cs="Arial"/>
          <w:spacing w:val="-123"/>
          <w:kern w:val="24"/>
          <w:sz w:val="22"/>
          <w:szCs w:val="22"/>
        </w:rPr>
        <w:t xml:space="preserve"> </w:t>
      </w:r>
      <w:r w:rsidR="00DF49AC" w:rsidRPr="000876F8">
        <w:rPr>
          <w:rFonts w:ascii="Arial" w:eastAsia="+mn-ea" w:hAnsi="Arial" w:cs="Arial"/>
          <w:spacing w:val="-7"/>
          <w:kern w:val="24"/>
          <w:sz w:val="22"/>
          <w:szCs w:val="22"/>
        </w:rPr>
        <w:t xml:space="preserve">l’antibiorésistance </w:t>
      </w:r>
      <w:r w:rsidR="00DF49AC" w:rsidRPr="000876F8">
        <w:rPr>
          <w:rFonts w:ascii="Arial" w:eastAsia="+mn-ea" w:hAnsi="Arial" w:cs="Arial"/>
          <w:spacing w:val="-5"/>
          <w:kern w:val="24"/>
          <w:sz w:val="22"/>
          <w:szCs w:val="22"/>
        </w:rPr>
        <w:t>2022-2025</w:t>
      </w:r>
      <w:r w:rsidR="005D5A65">
        <w:rPr>
          <w:rFonts w:ascii="Arial" w:eastAsia="+mn-ea" w:hAnsi="Arial" w:cs="Arial"/>
          <w:spacing w:val="-5"/>
          <w:kern w:val="24"/>
          <w:sz w:val="22"/>
          <w:szCs w:val="22"/>
        </w:rPr>
        <w:t xml:space="preserve"> </w:t>
      </w:r>
      <w:r w:rsidR="00DF49AC" w:rsidRPr="000876F8">
        <w:rPr>
          <w:rFonts w:ascii="Arial" w:eastAsia="+mn-ea" w:hAnsi="Arial" w:cs="Arial"/>
          <w:spacing w:val="-5"/>
          <w:kern w:val="24"/>
          <w:sz w:val="22"/>
          <w:szCs w:val="22"/>
        </w:rPr>
        <w:t xml:space="preserve">consacré au </w:t>
      </w:r>
      <w:r w:rsidR="00DF49AC" w:rsidRPr="000876F8">
        <w:rPr>
          <w:rFonts w:ascii="Arial" w:hAnsi="Arial" w:cs="Arial"/>
          <w:sz w:val="22"/>
          <w:szCs w:val="22"/>
        </w:rPr>
        <w:t xml:space="preserve"> renforcement du maillage territorial de la prévention et du contrôle de l’infection et du bon usage des antibiotiques prévoit dans l’objectif 1 le développement des réseaux territoriaux de prévention des infections et de l’antibiorésistance et, notamment, le renforcement des ressources humaines des équipes territoriales et locales spécialisées dans les infections associées aux soins et dans le bon usage des antibiotiques</w:t>
      </w:r>
      <w:r w:rsidR="005D5A65">
        <w:rPr>
          <w:rFonts w:ascii="Arial" w:hAnsi="Arial" w:cs="Arial"/>
          <w:sz w:val="22"/>
          <w:szCs w:val="22"/>
        </w:rPr>
        <w:t xml:space="preserve"> </w:t>
      </w:r>
      <w:r w:rsidR="00DF49AC" w:rsidRPr="000876F8">
        <w:rPr>
          <w:rFonts w:ascii="Arial" w:hAnsi="Arial" w:cs="Arial"/>
          <w:sz w:val="22"/>
          <w:szCs w:val="22"/>
        </w:rPr>
        <w:t>(action 27).</w:t>
      </w:r>
    </w:p>
    <w:p w14:paraId="62B3CCB0" w14:textId="77777777" w:rsidR="007F2061" w:rsidRPr="000876F8" w:rsidRDefault="007F2061" w:rsidP="007F2061">
      <w:pPr>
        <w:spacing w:line="276" w:lineRule="auto"/>
        <w:jc w:val="both"/>
        <w:rPr>
          <w:rFonts w:ascii="Arial" w:hAnsi="Arial" w:cs="Arial"/>
          <w:sz w:val="22"/>
          <w:szCs w:val="22"/>
        </w:rPr>
      </w:pPr>
      <w:r w:rsidRPr="000876F8">
        <w:rPr>
          <w:rFonts w:ascii="Arial" w:hAnsi="Arial" w:cs="Arial"/>
          <w:sz w:val="22"/>
          <w:szCs w:val="22"/>
        </w:rPr>
        <w:t xml:space="preserve">Dans les établissements médico-sociaux (EMS), le risque infectieux est une réalité du fait de l’état de santé ou de dépendance des résidents, des soins prodigués, d’agents présents dans l’environnement (ex : légionnelles…). </w:t>
      </w:r>
    </w:p>
    <w:p w14:paraId="3E4B0693" w14:textId="77777777" w:rsidR="00447F43" w:rsidRPr="000876F8" w:rsidRDefault="00447F43" w:rsidP="007F2061">
      <w:pPr>
        <w:spacing w:line="276" w:lineRule="auto"/>
        <w:jc w:val="both"/>
        <w:rPr>
          <w:rFonts w:ascii="Arial" w:hAnsi="Arial" w:cs="Arial"/>
          <w:sz w:val="22"/>
          <w:szCs w:val="22"/>
        </w:rPr>
      </w:pPr>
      <w:r w:rsidRPr="000876F8">
        <w:rPr>
          <w:rFonts w:ascii="Arial" w:hAnsi="Arial" w:cs="Arial"/>
          <w:sz w:val="22"/>
          <w:szCs w:val="22"/>
        </w:rPr>
        <w:t xml:space="preserve">Les risques épidémiques (grippe, </w:t>
      </w:r>
      <w:r w:rsidR="005D5A65">
        <w:rPr>
          <w:rFonts w:ascii="Arial" w:hAnsi="Arial" w:cs="Arial"/>
          <w:sz w:val="22"/>
          <w:szCs w:val="22"/>
        </w:rPr>
        <w:t xml:space="preserve">SARs Cov 2, </w:t>
      </w:r>
      <w:r w:rsidRPr="000876F8">
        <w:rPr>
          <w:rFonts w:ascii="Arial" w:hAnsi="Arial" w:cs="Arial"/>
          <w:sz w:val="22"/>
          <w:szCs w:val="22"/>
        </w:rPr>
        <w:t>infections respiratoires, gastro-entérites…) sont importants dans ces lieux de vie</w:t>
      </w:r>
      <w:r w:rsidR="002B625A" w:rsidRPr="000876F8">
        <w:rPr>
          <w:rFonts w:ascii="Arial" w:hAnsi="Arial" w:cs="Arial"/>
          <w:sz w:val="22"/>
          <w:szCs w:val="22"/>
        </w:rPr>
        <w:t xml:space="preserve"> </w:t>
      </w:r>
      <w:r w:rsidRPr="000876F8">
        <w:rPr>
          <w:rFonts w:ascii="Arial" w:hAnsi="Arial" w:cs="Arial"/>
          <w:sz w:val="22"/>
          <w:szCs w:val="22"/>
        </w:rPr>
        <w:t xml:space="preserve">où les personnes accueillies sont particulièrement vulnérables. </w:t>
      </w:r>
    </w:p>
    <w:p w14:paraId="69050023" w14:textId="2769827D" w:rsidR="00447F43" w:rsidRPr="000876F8" w:rsidRDefault="00AC63DA" w:rsidP="007F2061">
      <w:pPr>
        <w:spacing w:line="276" w:lineRule="auto"/>
        <w:jc w:val="both"/>
        <w:rPr>
          <w:rFonts w:ascii="Arial" w:hAnsi="Arial" w:cs="Arial"/>
          <w:sz w:val="22"/>
          <w:szCs w:val="22"/>
        </w:rPr>
      </w:pPr>
      <w:r w:rsidRPr="000876F8">
        <w:rPr>
          <w:rFonts w:ascii="Arial" w:hAnsi="Arial" w:cs="Arial"/>
          <w:sz w:val="22"/>
          <w:szCs w:val="22"/>
        </w:rPr>
        <w:t>Si certains EMS</w:t>
      </w:r>
      <w:r w:rsidR="00447F43" w:rsidRPr="000876F8">
        <w:rPr>
          <w:rFonts w:ascii="Arial" w:hAnsi="Arial" w:cs="Arial"/>
          <w:sz w:val="22"/>
          <w:szCs w:val="22"/>
        </w:rPr>
        <w:t xml:space="preserve">, rattachés à un centre hospitalier, peuvent bénéficier d’un appui d’une équipe opérationnelle d’hygiène, ce n’est pas le cas pour d’autres </w:t>
      </w:r>
      <w:r w:rsidRPr="000876F8">
        <w:rPr>
          <w:rFonts w:ascii="Arial" w:hAnsi="Arial" w:cs="Arial"/>
          <w:sz w:val="22"/>
          <w:szCs w:val="22"/>
        </w:rPr>
        <w:t xml:space="preserve">EMS </w:t>
      </w:r>
      <w:r w:rsidR="00447F43" w:rsidRPr="000876F8">
        <w:rPr>
          <w:rFonts w:ascii="Arial" w:hAnsi="Arial" w:cs="Arial"/>
          <w:sz w:val="22"/>
          <w:szCs w:val="22"/>
        </w:rPr>
        <w:t xml:space="preserve">qui sur les problématiques </w:t>
      </w:r>
      <w:r w:rsidR="005D5A65">
        <w:rPr>
          <w:rFonts w:ascii="Arial" w:hAnsi="Arial" w:cs="Arial"/>
          <w:sz w:val="22"/>
          <w:szCs w:val="22"/>
        </w:rPr>
        <w:t>de prévention et de contrôle des infections</w:t>
      </w:r>
      <w:r w:rsidR="00447F43" w:rsidRPr="000876F8">
        <w:rPr>
          <w:rFonts w:ascii="Arial" w:hAnsi="Arial" w:cs="Arial"/>
          <w:sz w:val="22"/>
          <w:szCs w:val="22"/>
        </w:rPr>
        <w:t xml:space="preserve">, peuvent être isolés. </w:t>
      </w:r>
    </w:p>
    <w:p w14:paraId="468AED40" w14:textId="77777777" w:rsidR="00447F43" w:rsidRPr="000876F8" w:rsidRDefault="00447F43" w:rsidP="007F2061">
      <w:pPr>
        <w:spacing w:line="276" w:lineRule="auto"/>
        <w:jc w:val="both"/>
        <w:rPr>
          <w:rFonts w:ascii="Arial" w:hAnsi="Arial" w:cs="Arial"/>
          <w:strike/>
          <w:sz w:val="22"/>
          <w:szCs w:val="22"/>
        </w:rPr>
      </w:pPr>
      <w:r w:rsidRPr="000876F8">
        <w:rPr>
          <w:rFonts w:ascii="Arial" w:hAnsi="Arial" w:cs="Arial"/>
          <w:sz w:val="22"/>
          <w:szCs w:val="22"/>
        </w:rPr>
        <w:t>La présente</w:t>
      </w:r>
      <w:r w:rsidR="002B625A" w:rsidRPr="000876F8">
        <w:rPr>
          <w:rFonts w:ascii="Arial" w:hAnsi="Arial" w:cs="Arial"/>
          <w:sz w:val="22"/>
          <w:szCs w:val="22"/>
        </w:rPr>
        <w:t xml:space="preserve"> convention </w:t>
      </w:r>
      <w:r w:rsidR="00C86639" w:rsidRPr="000876F8">
        <w:rPr>
          <w:rFonts w:ascii="Arial" w:hAnsi="Arial" w:cs="Arial"/>
          <w:sz w:val="22"/>
          <w:szCs w:val="22"/>
        </w:rPr>
        <w:t xml:space="preserve">s’inscrit dans le principe de généralisation des EMH prévu par la stratégie </w:t>
      </w:r>
      <w:r w:rsidR="000876F8" w:rsidRPr="000876F8">
        <w:rPr>
          <w:rFonts w:ascii="Arial" w:hAnsi="Arial" w:cs="Arial"/>
          <w:sz w:val="22"/>
          <w:szCs w:val="22"/>
        </w:rPr>
        <w:t xml:space="preserve">nationale. </w:t>
      </w:r>
    </w:p>
    <w:p w14:paraId="5ABC7D0D" w14:textId="77777777" w:rsidR="00C570B7" w:rsidRPr="000876F8" w:rsidRDefault="00C570B7" w:rsidP="00370D7E">
      <w:pPr>
        <w:pStyle w:val="Listepuces2"/>
        <w:numPr>
          <w:ilvl w:val="0"/>
          <w:numId w:val="0"/>
        </w:numPr>
        <w:rPr>
          <w:rFonts w:ascii="Arial" w:hAnsi="Arial"/>
          <w:bCs w:val="0"/>
          <w:color w:val="auto"/>
        </w:rPr>
      </w:pPr>
    </w:p>
    <w:p w14:paraId="0C163C89" w14:textId="77777777" w:rsidR="00AD7059" w:rsidRDefault="00AD7059" w:rsidP="00DA3039">
      <w:pPr>
        <w:spacing w:line="276" w:lineRule="auto"/>
        <w:jc w:val="both"/>
        <w:rPr>
          <w:rFonts w:ascii="Arial" w:hAnsi="Arial" w:cs="Arial"/>
          <w:b/>
          <w:sz w:val="22"/>
          <w:szCs w:val="22"/>
          <w:u w:val="single"/>
        </w:rPr>
      </w:pPr>
      <w:r w:rsidRPr="000876F8">
        <w:rPr>
          <w:rFonts w:ascii="Arial" w:hAnsi="Arial" w:cs="Arial"/>
          <w:b/>
          <w:sz w:val="22"/>
          <w:szCs w:val="22"/>
          <w:u w:val="single"/>
        </w:rPr>
        <w:t>Article 1</w:t>
      </w:r>
      <w:r w:rsidRPr="000876F8">
        <w:rPr>
          <w:rFonts w:ascii="Arial" w:hAnsi="Arial" w:cs="Arial"/>
          <w:b/>
          <w:sz w:val="22"/>
          <w:szCs w:val="22"/>
          <w:u w:val="single"/>
          <w:vertAlign w:val="superscript"/>
        </w:rPr>
        <w:t xml:space="preserve">er  </w:t>
      </w:r>
      <w:r w:rsidRPr="000876F8">
        <w:rPr>
          <w:rFonts w:ascii="Arial" w:hAnsi="Arial" w:cs="Arial"/>
          <w:b/>
          <w:sz w:val="22"/>
          <w:szCs w:val="22"/>
          <w:u w:val="single"/>
        </w:rPr>
        <w:t>- Objet de la convention</w:t>
      </w:r>
    </w:p>
    <w:p w14:paraId="0ED462C5" w14:textId="77777777" w:rsidR="00292074" w:rsidRPr="000876F8" w:rsidRDefault="00993D49" w:rsidP="00DA3039">
      <w:pPr>
        <w:spacing w:line="276" w:lineRule="auto"/>
        <w:jc w:val="both"/>
        <w:rPr>
          <w:rFonts w:ascii="Arial" w:hAnsi="Arial" w:cs="Arial"/>
          <w:sz w:val="22"/>
          <w:szCs w:val="22"/>
        </w:rPr>
      </w:pPr>
      <w:r w:rsidRPr="000876F8">
        <w:rPr>
          <w:rFonts w:ascii="Arial" w:hAnsi="Arial" w:cs="Arial"/>
          <w:sz w:val="22"/>
          <w:szCs w:val="22"/>
        </w:rPr>
        <w:t>L</w:t>
      </w:r>
      <w:r w:rsidR="00AD7059" w:rsidRPr="000876F8">
        <w:rPr>
          <w:rFonts w:ascii="Arial" w:hAnsi="Arial" w:cs="Arial"/>
          <w:sz w:val="22"/>
          <w:szCs w:val="22"/>
        </w:rPr>
        <w:t>a présente convention a pour objet d’organiser</w:t>
      </w:r>
      <w:r w:rsidR="001D25C1" w:rsidRPr="000876F8">
        <w:rPr>
          <w:rFonts w:ascii="Arial" w:hAnsi="Arial" w:cs="Arial"/>
          <w:sz w:val="22"/>
          <w:szCs w:val="22"/>
        </w:rPr>
        <w:t xml:space="preserve"> les relations entre l’ARS </w:t>
      </w:r>
      <w:r w:rsidR="00447F43" w:rsidRPr="000876F8">
        <w:rPr>
          <w:rFonts w:ascii="Arial" w:hAnsi="Arial" w:cs="Arial"/>
          <w:sz w:val="22"/>
          <w:szCs w:val="22"/>
        </w:rPr>
        <w:t xml:space="preserve">NA </w:t>
      </w:r>
      <w:r w:rsidR="001D25C1" w:rsidRPr="000876F8">
        <w:rPr>
          <w:rFonts w:ascii="Arial" w:hAnsi="Arial" w:cs="Arial"/>
          <w:sz w:val="22"/>
          <w:szCs w:val="22"/>
        </w:rPr>
        <w:t>et l</w:t>
      </w:r>
      <w:r w:rsidR="00AC63DA" w:rsidRPr="000876F8">
        <w:rPr>
          <w:rFonts w:ascii="Arial" w:hAnsi="Arial" w:cs="Arial"/>
          <w:sz w:val="22"/>
          <w:szCs w:val="22"/>
        </w:rPr>
        <w:t>’établissement</w:t>
      </w:r>
      <w:r w:rsidR="00447F43" w:rsidRPr="000876F8">
        <w:rPr>
          <w:rFonts w:ascii="Arial" w:hAnsi="Arial" w:cs="Arial"/>
          <w:sz w:val="22"/>
          <w:szCs w:val="22"/>
        </w:rPr>
        <w:t xml:space="preserve"> porteur</w:t>
      </w:r>
      <w:r w:rsidR="001D25C1" w:rsidRPr="000876F8">
        <w:rPr>
          <w:rFonts w:ascii="Arial" w:hAnsi="Arial" w:cs="Arial"/>
          <w:sz w:val="22"/>
          <w:szCs w:val="22"/>
        </w:rPr>
        <w:t xml:space="preserve"> </w:t>
      </w:r>
      <w:r w:rsidR="00057197" w:rsidRPr="000876F8">
        <w:rPr>
          <w:rFonts w:ascii="Arial" w:hAnsi="Arial" w:cs="Arial"/>
          <w:sz w:val="22"/>
          <w:szCs w:val="22"/>
        </w:rPr>
        <w:t xml:space="preserve">de </w:t>
      </w:r>
      <w:r w:rsidR="000876F8" w:rsidRPr="000876F8">
        <w:rPr>
          <w:rFonts w:ascii="Arial" w:hAnsi="Arial" w:cs="Arial"/>
          <w:sz w:val="22"/>
          <w:szCs w:val="22"/>
        </w:rPr>
        <w:t>l’EMH</w:t>
      </w:r>
      <w:r w:rsidR="00057197" w:rsidRPr="000876F8">
        <w:rPr>
          <w:rFonts w:ascii="Arial" w:hAnsi="Arial" w:cs="Arial"/>
          <w:sz w:val="22"/>
          <w:szCs w:val="22"/>
        </w:rPr>
        <w:t>.</w:t>
      </w:r>
      <w:r w:rsidR="00292074" w:rsidRPr="000876F8">
        <w:rPr>
          <w:rFonts w:ascii="Arial" w:hAnsi="Arial" w:cs="Arial"/>
          <w:sz w:val="22"/>
          <w:szCs w:val="22"/>
        </w:rPr>
        <w:t xml:space="preserve"> Il rappe</w:t>
      </w:r>
      <w:r w:rsidR="002B625A" w:rsidRPr="000876F8">
        <w:rPr>
          <w:rFonts w:ascii="Arial" w:hAnsi="Arial" w:cs="Arial"/>
          <w:sz w:val="22"/>
          <w:szCs w:val="22"/>
        </w:rPr>
        <w:t>lle les objectifs du projet et l</w:t>
      </w:r>
      <w:r w:rsidR="00292074" w:rsidRPr="000876F8">
        <w:rPr>
          <w:rFonts w:ascii="Arial" w:hAnsi="Arial" w:cs="Arial"/>
          <w:sz w:val="22"/>
          <w:szCs w:val="22"/>
        </w:rPr>
        <w:t xml:space="preserve">es engagements </w:t>
      </w:r>
      <w:r w:rsidR="002B625A" w:rsidRPr="000876F8">
        <w:rPr>
          <w:rFonts w:ascii="Arial" w:hAnsi="Arial" w:cs="Arial"/>
          <w:sz w:val="22"/>
          <w:szCs w:val="22"/>
        </w:rPr>
        <w:t xml:space="preserve">respectifs des parties </w:t>
      </w:r>
      <w:r w:rsidR="00292074" w:rsidRPr="000876F8">
        <w:rPr>
          <w:rFonts w:ascii="Arial" w:hAnsi="Arial" w:cs="Arial"/>
          <w:sz w:val="22"/>
          <w:szCs w:val="22"/>
        </w:rPr>
        <w:t xml:space="preserve">dans la mise en œuvre du dispositif. </w:t>
      </w:r>
    </w:p>
    <w:p w14:paraId="04DDEA46" w14:textId="77777777" w:rsidR="00292074" w:rsidRPr="000876F8" w:rsidRDefault="00292074" w:rsidP="00AD7059">
      <w:pPr>
        <w:spacing w:line="276" w:lineRule="auto"/>
        <w:jc w:val="both"/>
        <w:rPr>
          <w:rFonts w:ascii="Arial" w:hAnsi="Arial" w:cs="Arial"/>
          <w:sz w:val="22"/>
          <w:szCs w:val="22"/>
        </w:rPr>
      </w:pPr>
    </w:p>
    <w:p w14:paraId="50713694" w14:textId="77777777" w:rsidR="00292074" w:rsidRDefault="00292074" w:rsidP="00DA3039">
      <w:pPr>
        <w:spacing w:line="276" w:lineRule="auto"/>
        <w:jc w:val="both"/>
        <w:rPr>
          <w:rFonts w:ascii="Arial" w:hAnsi="Arial" w:cs="Arial"/>
          <w:b/>
          <w:sz w:val="22"/>
          <w:szCs w:val="22"/>
          <w:u w:val="single"/>
        </w:rPr>
      </w:pPr>
      <w:r w:rsidRPr="000876F8">
        <w:rPr>
          <w:rFonts w:ascii="Arial" w:hAnsi="Arial" w:cs="Arial"/>
          <w:b/>
          <w:sz w:val="22"/>
          <w:szCs w:val="22"/>
          <w:u w:val="single"/>
        </w:rPr>
        <w:t xml:space="preserve">Article 2 : </w:t>
      </w:r>
      <w:r w:rsidRPr="003302CB">
        <w:rPr>
          <w:rFonts w:ascii="Arial" w:hAnsi="Arial" w:cs="Arial"/>
          <w:b/>
          <w:sz w:val="22"/>
          <w:szCs w:val="22"/>
          <w:u w:val="single"/>
        </w:rPr>
        <w:t xml:space="preserve">Objectifs </w:t>
      </w:r>
      <w:r w:rsidR="00057197" w:rsidRPr="003302CB">
        <w:rPr>
          <w:rFonts w:ascii="Arial" w:hAnsi="Arial" w:cs="Arial"/>
          <w:b/>
          <w:sz w:val="22"/>
          <w:szCs w:val="22"/>
          <w:u w:val="single"/>
        </w:rPr>
        <w:t xml:space="preserve">assignés à </w:t>
      </w:r>
      <w:r w:rsidR="000876F8" w:rsidRPr="003302CB">
        <w:rPr>
          <w:rFonts w:ascii="Arial" w:hAnsi="Arial" w:cs="Arial"/>
          <w:b/>
          <w:sz w:val="22"/>
          <w:szCs w:val="22"/>
          <w:u w:val="single"/>
        </w:rPr>
        <w:t>l’EMH</w:t>
      </w:r>
    </w:p>
    <w:p w14:paraId="2FDD11AD" w14:textId="77777777" w:rsidR="004A3847" w:rsidRPr="000876F8" w:rsidRDefault="004A3847" w:rsidP="00DA3039">
      <w:pPr>
        <w:spacing w:line="276" w:lineRule="auto"/>
        <w:rPr>
          <w:rFonts w:ascii="Arial" w:hAnsi="Arial" w:cs="Arial"/>
          <w:i/>
          <w:sz w:val="22"/>
          <w:szCs w:val="22"/>
          <w:u w:val="single"/>
        </w:rPr>
      </w:pPr>
      <w:r w:rsidRPr="000876F8">
        <w:rPr>
          <w:rFonts w:ascii="Arial" w:hAnsi="Arial" w:cs="Arial"/>
          <w:i/>
          <w:sz w:val="22"/>
          <w:szCs w:val="22"/>
          <w:u w:val="single"/>
        </w:rPr>
        <w:t>Objectif général</w:t>
      </w:r>
    </w:p>
    <w:p w14:paraId="2E036F30" w14:textId="64A0E3EB" w:rsidR="004A3847" w:rsidRPr="000876F8" w:rsidRDefault="000876F8" w:rsidP="00DA3039">
      <w:pPr>
        <w:spacing w:line="276" w:lineRule="auto"/>
        <w:jc w:val="both"/>
        <w:rPr>
          <w:rFonts w:ascii="Arial" w:hAnsi="Arial" w:cs="Arial"/>
          <w:sz w:val="22"/>
          <w:szCs w:val="22"/>
        </w:rPr>
      </w:pPr>
      <w:r w:rsidRPr="000876F8">
        <w:rPr>
          <w:rFonts w:ascii="Arial" w:hAnsi="Arial" w:cs="Arial"/>
          <w:sz w:val="22"/>
          <w:szCs w:val="22"/>
        </w:rPr>
        <w:t>L’EMH</w:t>
      </w:r>
      <w:r w:rsidR="00057197" w:rsidRPr="000876F8">
        <w:rPr>
          <w:rFonts w:ascii="Arial" w:hAnsi="Arial" w:cs="Arial"/>
          <w:sz w:val="22"/>
          <w:szCs w:val="22"/>
        </w:rPr>
        <w:t xml:space="preserve"> </w:t>
      </w:r>
      <w:r w:rsidR="004A3847" w:rsidRPr="000876F8">
        <w:rPr>
          <w:rFonts w:ascii="Arial" w:hAnsi="Arial" w:cs="Arial"/>
          <w:sz w:val="22"/>
          <w:szCs w:val="22"/>
        </w:rPr>
        <w:t>a pour objectif de déployer les compétences relatives à la prévention du risque infectieux dans le s</w:t>
      </w:r>
      <w:r w:rsidR="00057197" w:rsidRPr="000876F8">
        <w:rPr>
          <w:rFonts w:ascii="Arial" w:hAnsi="Arial" w:cs="Arial"/>
          <w:sz w:val="22"/>
          <w:szCs w:val="22"/>
        </w:rPr>
        <w:t>ecteur médico-social, en EHPAD/ ou en ESMS accueillant des personnes en situation de handicap lourd</w:t>
      </w:r>
      <w:r w:rsidR="00CD4467">
        <w:rPr>
          <w:rFonts w:ascii="Arial" w:hAnsi="Arial" w:cs="Arial"/>
          <w:sz w:val="22"/>
          <w:szCs w:val="22"/>
        </w:rPr>
        <w:t>.</w:t>
      </w:r>
    </w:p>
    <w:p w14:paraId="3821C809" w14:textId="77777777" w:rsidR="00DA3039" w:rsidRPr="000876F8" w:rsidRDefault="00DA3039" w:rsidP="004A3847">
      <w:pPr>
        <w:jc w:val="both"/>
        <w:rPr>
          <w:rFonts w:ascii="Arial" w:hAnsi="Arial" w:cs="Arial"/>
          <w:sz w:val="22"/>
          <w:szCs w:val="22"/>
        </w:rPr>
      </w:pPr>
    </w:p>
    <w:p w14:paraId="61BE4878" w14:textId="77777777" w:rsidR="004A3847" w:rsidRPr="000876F8" w:rsidRDefault="004A3847" w:rsidP="004A3847">
      <w:pPr>
        <w:jc w:val="both"/>
        <w:rPr>
          <w:rFonts w:ascii="Arial" w:hAnsi="Arial" w:cs="Arial"/>
          <w:i/>
          <w:sz w:val="22"/>
          <w:szCs w:val="22"/>
          <w:u w:val="single"/>
        </w:rPr>
      </w:pPr>
      <w:r w:rsidRPr="000876F8">
        <w:rPr>
          <w:rFonts w:ascii="Arial" w:hAnsi="Arial" w:cs="Arial"/>
          <w:i/>
          <w:sz w:val="22"/>
          <w:szCs w:val="22"/>
          <w:u w:val="single"/>
        </w:rPr>
        <w:t>Objectifs intermédiaires et opérationnels</w:t>
      </w:r>
    </w:p>
    <w:p w14:paraId="5BEF0BAB" w14:textId="77777777" w:rsidR="004A3847" w:rsidRPr="000876F8" w:rsidRDefault="004A3847" w:rsidP="004A3847">
      <w:pPr>
        <w:jc w:val="both"/>
        <w:rPr>
          <w:rFonts w:ascii="Arial" w:hAnsi="Arial" w:cs="Arial"/>
          <w:sz w:val="22"/>
          <w:szCs w:val="22"/>
        </w:rPr>
      </w:pPr>
    </w:p>
    <w:p w14:paraId="7C9F846C" w14:textId="23082BA2" w:rsidR="004A3847" w:rsidRPr="000876F8" w:rsidRDefault="004A3847" w:rsidP="00DA3039">
      <w:pPr>
        <w:pStyle w:val="Paragraphedeliste"/>
        <w:numPr>
          <w:ilvl w:val="0"/>
          <w:numId w:val="14"/>
        </w:numPr>
        <w:spacing w:after="0"/>
        <w:jc w:val="both"/>
        <w:rPr>
          <w:rStyle w:val="st"/>
          <w:rFonts w:ascii="Arial" w:hAnsi="Arial" w:cs="Arial"/>
        </w:rPr>
      </w:pPr>
      <w:r w:rsidRPr="000876F8">
        <w:rPr>
          <w:rFonts w:ascii="Arial" w:hAnsi="Arial" w:cs="Arial"/>
        </w:rPr>
        <w:t xml:space="preserve">Promouvoir conformément aux principes définis par le </w:t>
      </w:r>
      <w:r w:rsidR="00057197" w:rsidRPr="000876F8">
        <w:rPr>
          <w:rFonts w:ascii="Arial" w:hAnsi="Arial" w:cs="Arial"/>
        </w:rPr>
        <w:t xml:space="preserve">la stratégie nationale </w:t>
      </w:r>
      <w:r w:rsidR="00057197" w:rsidRPr="000876F8">
        <w:rPr>
          <w:rFonts w:ascii="Arial" w:eastAsia="+mn-ea" w:hAnsi="Arial" w:cs="Arial"/>
          <w:spacing w:val="-1"/>
          <w:kern w:val="24"/>
        </w:rPr>
        <w:t>de</w:t>
      </w:r>
      <w:r w:rsidR="00057197" w:rsidRPr="000876F8">
        <w:rPr>
          <w:rFonts w:ascii="Arial" w:eastAsia="+mn-ea" w:hAnsi="Arial" w:cs="Arial"/>
          <w:spacing w:val="-11"/>
          <w:kern w:val="24"/>
        </w:rPr>
        <w:t xml:space="preserve"> </w:t>
      </w:r>
      <w:r w:rsidR="00057197" w:rsidRPr="000876F8">
        <w:rPr>
          <w:rFonts w:ascii="Arial" w:eastAsia="+mn-ea" w:hAnsi="Arial" w:cs="Arial"/>
          <w:spacing w:val="-5"/>
          <w:kern w:val="24"/>
        </w:rPr>
        <w:t>prévention</w:t>
      </w:r>
      <w:r w:rsidR="00057197" w:rsidRPr="000876F8">
        <w:rPr>
          <w:rFonts w:ascii="Arial" w:eastAsia="+mn-ea" w:hAnsi="Arial" w:cs="Arial"/>
          <w:spacing w:val="-15"/>
          <w:kern w:val="24"/>
        </w:rPr>
        <w:t xml:space="preserve"> </w:t>
      </w:r>
      <w:r w:rsidR="00057197" w:rsidRPr="000876F8">
        <w:rPr>
          <w:rFonts w:ascii="Arial" w:eastAsia="+mn-ea" w:hAnsi="Arial" w:cs="Arial"/>
          <w:spacing w:val="-1"/>
          <w:kern w:val="24"/>
        </w:rPr>
        <w:t>des</w:t>
      </w:r>
      <w:r w:rsidR="00057197" w:rsidRPr="000876F8">
        <w:rPr>
          <w:rFonts w:ascii="Arial" w:eastAsia="+mn-ea" w:hAnsi="Arial" w:cs="Arial"/>
          <w:spacing w:val="-13"/>
          <w:kern w:val="24"/>
        </w:rPr>
        <w:t xml:space="preserve"> </w:t>
      </w:r>
      <w:r w:rsidR="00057197" w:rsidRPr="000876F8">
        <w:rPr>
          <w:rFonts w:ascii="Arial" w:eastAsia="+mn-ea" w:hAnsi="Arial" w:cs="Arial"/>
          <w:spacing w:val="-5"/>
          <w:kern w:val="24"/>
        </w:rPr>
        <w:t>infections</w:t>
      </w:r>
      <w:r w:rsidR="00057197" w:rsidRPr="000876F8">
        <w:rPr>
          <w:rFonts w:ascii="Arial" w:eastAsia="+mn-ea" w:hAnsi="Arial" w:cs="Arial"/>
          <w:spacing w:val="-12"/>
          <w:kern w:val="24"/>
        </w:rPr>
        <w:t xml:space="preserve"> </w:t>
      </w:r>
      <w:r w:rsidR="00057197" w:rsidRPr="000876F8">
        <w:rPr>
          <w:rFonts w:ascii="Arial" w:eastAsia="+mn-ea" w:hAnsi="Arial" w:cs="Arial"/>
          <w:spacing w:val="-2"/>
          <w:kern w:val="24"/>
        </w:rPr>
        <w:t>et</w:t>
      </w:r>
      <w:r w:rsidR="00057197" w:rsidRPr="000876F8">
        <w:rPr>
          <w:rFonts w:ascii="Arial" w:eastAsia="+mn-ea" w:hAnsi="Arial" w:cs="Arial"/>
          <w:spacing w:val="-9"/>
          <w:kern w:val="24"/>
        </w:rPr>
        <w:t xml:space="preserve"> </w:t>
      </w:r>
      <w:r w:rsidR="00057197" w:rsidRPr="000876F8">
        <w:rPr>
          <w:rFonts w:ascii="Arial" w:eastAsia="+mn-ea" w:hAnsi="Arial" w:cs="Arial"/>
          <w:spacing w:val="-1"/>
          <w:kern w:val="24"/>
        </w:rPr>
        <w:t xml:space="preserve">de </w:t>
      </w:r>
      <w:r w:rsidR="00057197" w:rsidRPr="000876F8">
        <w:rPr>
          <w:rFonts w:ascii="Arial" w:eastAsia="+mn-ea" w:hAnsi="Arial" w:cs="Arial"/>
          <w:spacing w:val="-123"/>
          <w:kern w:val="24"/>
        </w:rPr>
        <w:t xml:space="preserve"> </w:t>
      </w:r>
      <w:r w:rsidR="00057197" w:rsidRPr="000876F8">
        <w:rPr>
          <w:rFonts w:ascii="Arial" w:eastAsia="+mn-ea" w:hAnsi="Arial" w:cs="Arial"/>
          <w:spacing w:val="-7"/>
          <w:kern w:val="24"/>
        </w:rPr>
        <w:t xml:space="preserve">l’antibiorésistance </w:t>
      </w:r>
      <w:r w:rsidR="00057197" w:rsidRPr="000876F8">
        <w:rPr>
          <w:rFonts w:ascii="Arial" w:eastAsia="+mn-ea" w:hAnsi="Arial" w:cs="Arial"/>
          <w:spacing w:val="-5"/>
          <w:kern w:val="24"/>
        </w:rPr>
        <w:t xml:space="preserve">2022-2025 </w:t>
      </w:r>
      <w:r w:rsidRPr="000876F8">
        <w:rPr>
          <w:rStyle w:val="st"/>
          <w:rFonts w:ascii="Arial" w:hAnsi="Arial" w:cs="Arial"/>
        </w:rPr>
        <w:t xml:space="preserve">dans les EMS </w:t>
      </w:r>
      <w:r w:rsidR="00CD4467">
        <w:rPr>
          <w:rStyle w:val="st"/>
          <w:rFonts w:ascii="Arial" w:hAnsi="Arial" w:cs="Arial"/>
        </w:rPr>
        <w:t xml:space="preserve">et selon les objectifs du PRS de l’ARS </w:t>
      </w:r>
      <w:r w:rsidRPr="000876F8">
        <w:rPr>
          <w:rStyle w:val="st"/>
          <w:rFonts w:ascii="Arial" w:hAnsi="Arial" w:cs="Arial"/>
        </w:rPr>
        <w:t xml:space="preserve">: </w:t>
      </w:r>
    </w:p>
    <w:p w14:paraId="60F76D5E" w14:textId="3DE391D1" w:rsidR="004A3847" w:rsidRPr="00CA67CE" w:rsidRDefault="004A3847" w:rsidP="00CA67CE">
      <w:pPr>
        <w:pStyle w:val="Paragraphedeliste"/>
        <w:numPr>
          <w:ilvl w:val="0"/>
          <w:numId w:val="19"/>
        </w:numPr>
        <w:jc w:val="both"/>
        <w:rPr>
          <w:rStyle w:val="st"/>
          <w:rFonts w:ascii="Arial" w:hAnsi="Arial" w:cs="Arial"/>
        </w:rPr>
      </w:pPr>
      <w:r w:rsidRPr="00CA67CE">
        <w:rPr>
          <w:rStyle w:val="st"/>
          <w:rFonts w:ascii="Arial" w:hAnsi="Arial" w:cs="Arial"/>
        </w:rPr>
        <w:t xml:space="preserve">la réalisation d’un diagnostic, d’un plan d’actions et de son suivi sur le risque infectieux </w:t>
      </w:r>
      <w:r w:rsidRPr="00CA67CE">
        <w:rPr>
          <w:rStyle w:val="st"/>
          <w:rFonts w:ascii="Arial" w:hAnsi="Arial" w:cs="Arial"/>
        </w:rPr>
        <w:br/>
        <w:t>(DARI</w:t>
      </w:r>
      <w:r w:rsidR="00B4336E" w:rsidRPr="00CA67CE">
        <w:rPr>
          <w:rStyle w:val="st"/>
          <w:rFonts w:ascii="Arial" w:hAnsi="Arial" w:cs="Arial"/>
        </w:rPr>
        <w:t>/DAMRI</w:t>
      </w:r>
      <w:r w:rsidRPr="00CA67CE">
        <w:rPr>
          <w:rStyle w:val="st"/>
          <w:rFonts w:ascii="Arial" w:hAnsi="Arial" w:cs="Arial"/>
        </w:rPr>
        <w:t xml:space="preserve">) </w:t>
      </w:r>
    </w:p>
    <w:p w14:paraId="0F2B974D" w14:textId="22B7BC38" w:rsidR="004A3847" w:rsidRPr="00CA67CE" w:rsidRDefault="004A3847" w:rsidP="00CA67CE">
      <w:pPr>
        <w:pStyle w:val="Paragraphedeliste"/>
        <w:numPr>
          <w:ilvl w:val="0"/>
          <w:numId w:val="19"/>
        </w:numPr>
        <w:jc w:val="both"/>
        <w:rPr>
          <w:rStyle w:val="st"/>
          <w:rFonts w:ascii="Arial" w:hAnsi="Arial" w:cs="Arial"/>
        </w:rPr>
      </w:pPr>
      <w:r w:rsidRPr="00CA67CE">
        <w:rPr>
          <w:rStyle w:val="st"/>
          <w:rFonts w:ascii="Arial" w:hAnsi="Arial" w:cs="Arial"/>
        </w:rPr>
        <w:lastRenderedPageBreak/>
        <w:t>la surveillance et le signalement des infections associées aux soins (IAS)</w:t>
      </w:r>
    </w:p>
    <w:p w14:paraId="16582AE2" w14:textId="56267812" w:rsidR="004A3847" w:rsidRPr="00CA67CE" w:rsidRDefault="004A3847" w:rsidP="00CA67CE">
      <w:pPr>
        <w:pStyle w:val="Paragraphedeliste"/>
        <w:numPr>
          <w:ilvl w:val="0"/>
          <w:numId w:val="19"/>
        </w:numPr>
        <w:jc w:val="both"/>
        <w:rPr>
          <w:rStyle w:val="st"/>
          <w:rFonts w:ascii="Arial" w:hAnsi="Arial" w:cs="Arial"/>
        </w:rPr>
      </w:pPr>
      <w:r w:rsidRPr="00CA67CE">
        <w:rPr>
          <w:rStyle w:val="st"/>
          <w:rFonts w:ascii="Arial" w:hAnsi="Arial" w:cs="Arial"/>
        </w:rPr>
        <w:t>la mise en œuvre des recommandations de bonnes pratiques d’hygiène</w:t>
      </w:r>
    </w:p>
    <w:p w14:paraId="4F71E5A2" w14:textId="6723C716" w:rsidR="004A3847" w:rsidRPr="00CA67CE" w:rsidRDefault="004A3847" w:rsidP="00CA67CE">
      <w:pPr>
        <w:pStyle w:val="Paragraphedeliste"/>
        <w:numPr>
          <w:ilvl w:val="0"/>
          <w:numId w:val="19"/>
        </w:numPr>
        <w:jc w:val="both"/>
        <w:rPr>
          <w:rStyle w:val="st"/>
          <w:rFonts w:ascii="Arial" w:hAnsi="Arial" w:cs="Arial"/>
        </w:rPr>
      </w:pPr>
      <w:r w:rsidRPr="00CA67CE">
        <w:rPr>
          <w:rStyle w:val="st"/>
          <w:rFonts w:ascii="Arial" w:hAnsi="Arial" w:cs="Arial"/>
        </w:rPr>
        <w:t>l’information et la formation des professionnels de l’établissement en matière de lutte contre IAS</w:t>
      </w:r>
    </w:p>
    <w:p w14:paraId="5F836745" w14:textId="192395AD" w:rsidR="004A3847" w:rsidRPr="00CA67CE" w:rsidRDefault="004A3847" w:rsidP="00CA67CE">
      <w:pPr>
        <w:pStyle w:val="Paragraphedeliste"/>
        <w:numPr>
          <w:ilvl w:val="0"/>
          <w:numId w:val="19"/>
        </w:numPr>
        <w:jc w:val="both"/>
        <w:rPr>
          <w:rStyle w:val="st"/>
          <w:rFonts w:ascii="Arial" w:hAnsi="Arial" w:cs="Arial"/>
        </w:rPr>
      </w:pPr>
      <w:r w:rsidRPr="00CA67CE">
        <w:rPr>
          <w:rStyle w:val="st"/>
          <w:rFonts w:ascii="Arial" w:hAnsi="Arial" w:cs="Arial"/>
        </w:rPr>
        <w:t>la mise en œuvre des mesures de prévention du risque infectieux</w:t>
      </w:r>
    </w:p>
    <w:p w14:paraId="4F1D9FBA" w14:textId="317305F5" w:rsidR="004A3847" w:rsidRPr="00CA67CE" w:rsidRDefault="004A3847" w:rsidP="00CA67CE">
      <w:pPr>
        <w:pStyle w:val="Paragraphedeliste"/>
        <w:numPr>
          <w:ilvl w:val="0"/>
          <w:numId w:val="19"/>
        </w:numPr>
        <w:jc w:val="both"/>
        <w:rPr>
          <w:rStyle w:val="st"/>
          <w:rFonts w:ascii="Arial" w:hAnsi="Arial" w:cs="Arial"/>
        </w:rPr>
      </w:pPr>
      <w:r w:rsidRPr="00CA67CE">
        <w:rPr>
          <w:rStyle w:val="st"/>
          <w:rFonts w:ascii="Arial" w:hAnsi="Arial" w:cs="Arial"/>
        </w:rPr>
        <w:t xml:space="preserve">l’amélioration de la couverture vaccinale </w:t>
      </w:r>
    </w:p>
    <w:p w14:paraId="3E857E5C" w14:textId="40DE993C" w:rsidR="004A3847" w:rsidRPr="00CA67CE" w:rsidRDefault="004A3847" w:rsidP="00CA67CE">
      <w:pPr>
        <w:pStyle w:val="Paragraphedeliste"/>
        <w:numPr>
          <w:ilvl w:val="0"/>
          <w:numId w:val="19"/>
        </w:numPr>
        <w:jc w:val="both"/>
        <w:rPr>
          <w:rStyle w:val="st"/>
          <w:rFonts w:ascii="Arial" w:hAnsi="Arial" w:cs="Arial"/>
        </w:rPr>
      </w:pPr>
      <w:r w:rsidRPr="00CA67CE">
        <w:rPr>
          <w:rStyle w:val="st"/>
          <w:rFonts w:ascii="Arial" w:hAnsi="Arial" w:cs="Arial"/>
        </w:rPr>
        <w:t>le bon usage des antibiotiques et la lutte contre l’antibio résistance</w:t>
      </w:r>
    </w:p>
    <w:p w14:paraId="0BFA817A" w14:textId="77777777" w:rsidR="004A3847" w:rsidRPr="000876F8" w:rsidRDefault="004A3847" w:rsidP="00C4789A">
      <w:pPr>
        <w:pStyle w:val="Paragraphedeliste"/>
        <w:numPr>
          <w:ilvl w:val="0"/>
          <w:numId w:val="14"/>
        </w:numPr>
        <w:spacing w:after="0"/>
        <w:jc w:val="both"/>
        <w:rPr>
          <w:rStyle w:val="st"/>
          <w:rFonts w:ascii="Arial" w:hAnsi="Arial" w:cs="Arial"/>
        </w:rPr>
      </w:pPr>
      <w:r w:rsidRPr="000876F8">
        <w:rPr>
          <w:rStyle w:val="st"/>
          <w:rFonts w:ascii="Arial" w:hAnsi="Arial" w:cs="Arial"/>
        </w:rPr>
        <w:t>Apporter</w:t>
      </w:r>
      <w:r w:rsidR="001345D1" w:rsidRPr="000876F8">
        <w:rPr>
          <w:rStyle w:val="st"/>
          <w:rFonts w:ascii="Arial" w:hAnsi="Arial" w:cs="Arial"/>
        </w:rPr>
        <w:t xml:space="preserve"> </w:t>
      </w:r>
      <w:r w:rsidRPr="000876F8">
        <w:rPr>
          <w:rStyle w:val="st"/>
          <w:rFonts w:ascii="Arial" w:hAnsi="Arial" w:cs="Arial"/>
        </w:rPr>
        <w:t xml:space="preserve"> une aide technique en cas de survenue d’évènement infectieux inhabituel </w:t>
      </w:r>
    </w:p>
    <w:p w14:paraId="2652FF04" w14:textId="77777777" w:rsidR="004A3847" w:rsidRPr="000876F8" w:rsidRDefault="004A3847" w:rsidP="00DA3039">
      <w:pPr>
        <w:pStyle w:val="Paragraphedeliste"/>
        <w:numPr>
          <w:ilvl w:val="0"/>
          <w:numId w:val="14"/>
        </w:numPr>
        <w:spacing w:after="0"/>
        <w:jc w:val="both"/>
        <w:rPr>
          <w:rStyle w:val="st"/>
          <w:rFonts w:ascii="Arial" w:hAnsi="Arial" w:cs="Arial"/>
        </w:rPr>
      </w:pPr>
      <w:r w:rsidRPr="000876F8">
        <w:rPr>
          <w:rStyle w:val="st"/>
          <w:rFonts w:ascii="Arial" w:hAnsi="Arial" w:cs="Arial"/>
        </w:rPr>
        <w:t>Mettre en œuvre un suivi d’indicateurs définis par l’ARS NA en lien avec le CPIAS NA</w:t>
      </w:r>
    </w:p>
    <w:p w14:paraId="0A9A0285" w14:textId="77777777" w:rsidR="004A3847" w:rsidRPr="000876F8" w:rsidRDefault="001345D1" w:rsidP="00DA3039">
      <w:pPr>
        <w:pStyle w:val="Paragraphedeliste"/>
        <w:numPr>
          <w:ilvl w:val="0"/>
          <w:numId w:val="14"/>
        </w:numPr>
        <w:spacing w:after="0"/>
        <w:jc w:val="both"/>
        <w:rPr>
          <w:rStyle w:val="st"/>
          <w:rFonts w:ascii="Arial" w:hAnsi="Arial" w:cs="Arial"/>
        </w:rPr>
      </w:pPr>
      <w:r w:rsidRPr="000876F8">
        <w:rPr>
          <w:rStyle w:val="st"/>
          <w:rFonts w:ascii="Arial" w:hAnsi="Arial" w:cs="Arial"/>
        </w:rPr>
        <w:t>Participer à </w:t>
      </w:r>
      <w:r w:rsidR="004A3847" w:rsidRPr="000876F8">
        <w:rPr>
          <w:rStyle w:val="st"/>
          <w:rFonts w:ascii="Arial" w:hAnsi="Arial" w:cs="Arial"/>
        </w:rPr>
        <w:t xml:space="preserve"> l’évaluation du dispositif </w:t>
      </w:r>
    </w:p>
    <w:p w14:paraId="515F5905" w14:textId="77777777" w:rsidR="00C14CBF" w:rsidRPr="000876F8" w:rsidRDefault="00C14CBF" w:rsidP="00DA3039">
      <w:pPr>
        <w:spacing w:line="276" w:lineRule="auto"/>
        <w:jc w:val="both"/>
        <w:rPr>
          <w:rStyle w:val="st"/>
          <w:rFonts w:ascii="Arial" w:hAnsi="Arial" w:cs="Arial"/>
          <w:sz w:val="22"/>
          <w:szCs w:val="22"/>
        </w:rPr>
      </w:pPr>
    </w:p>
    <w:p w14:paraId="51E6F134" w14:textId="77777777" w:rsidR="00C14CBF" w:rsidRPr="000876F8" w:rsidRDefault="00C14CBF" w:rsidP="00C14CBF">
      <w:pPr>
        <w:jc w:val="both"/>
        <w:rPr>
          <w:rStyle w:val="st"/>
          <w:rFonts w:ascii="Arial" w:hAnsi="Arial" w:cs="Arial"/>
          <w:b/>
          <w:sz w:val="22"/>
          <w:szCs w:val="22"/>
          <w:u w:val="single"/>
        </w:rPr>
      </w:pPr>
      <w:r w:rsidRPr="000876F8">
        <w:rPr>
          <w:rStyle w:val="st"/>
          <w:rFonts w:ascii="Arial" w:hAnsi="Arial" w:cs="Arial"/>
          <w:b/>
          <w:sz w:val="22"/>
          <w:szCs w:val="22"/>
          <w:u w:val="single"/>
        </w:rPr>
        <w:t xml:space="preserve">Article 3 : Missions </w:t>
      </w:r>
      <w:r w:rsidR="001345D1" w:rsidRPr="000876F8">
        <w:rPr>
          <w:rStyle w:val="st"/>
          <w:rFonts w:ascii="Arial" w:hAnsi="Arial" w:cs="Arial"/>
          <w:b/>
          <w:sz w:val="22"/>
          <w:szCs w:val="22"/>
          <w:u w:val="single"/>
        </w:rPr>
        <w:t xml:space="preserve">de </w:t>
      </w:r>
      <w:r w:rsidR="00EC5E23" w:rsidRPr="000876F8">
        <w:rPr>
          <w:rStyle w:val="st"/>
          <w:rFonts w:ascii="Arial" w:hAnsi="Arial" w:cs="Arial"/>
          <w:b/>
          <w:sz w:val="22"/>
          <w:szCs w:val="22"/>
          <w:u w:val="single"/>
        </w:rPr>
        <w:t>l’EMH</w:t>
      </w:r>
    </w:p>
    <w:p w14:paraId="1F0A0711" w14:textId="5D6F2C7E" w:rsidR="00C14CBF" w:rsidRPr="000876F8" w:rsidRDefault="00C14CBF" w:rsidP="00DA3039">
      <w:pPr>
        <w:pStyle w:val="Default"/>
        <w:spacing w:line="276" w:lineRule="auto"/>
        <w:jc w:val="both"/>
        <w:rPr>
          <w:rFonts w:ascii="Arial" w:hAnsi="Arial" w:cs="Arial"/>
          <w:color w:val="auto"/>
          <w:sz w:val="22"/>
          <w:szCs w:val="22"/>
        </w:rPr>
      </w:pPr>
      <w:r w:rsidRPr="000876F8">
        <w:rPr>
          <w:rFonts w:ascii="Arial" w:hAnsi="Arial" w:cs="Arial"/>
          <w:color w:val="auto"/>
          <w:sz w:val="22"/>
          <w:szCs w:val="22"/>
        </w:rPr>
        <w:t xml:space="preserve">L’équipe </w:t>
      </w:r>
      <w:r w:rsidR="001345D1" w:rsidRPr="000876F8">
        <w:rPr>
          <w:rStyle w:val="st"/>
          <w:rFonts w:ascii="Arial" w:hAnsi="Arial" w:cs="Arial"/>
          <w:color w:val="auto"/>
          <w:sz w:val="22"/>
          <w:szCs w:val="22"/>
        </w:rPr>
        <w:t xml:space="preserve">de </w:t>
      </w:r>
      <w:r w:rsidR="00EC5E23" w:rsidRPr="000876F8">
        <w:rPr>
          <w:rStyle w:val="st"/>
          <w:rFonts w:ascii="Arial" w:hAnsi="Arial" w:cs="Arial"/>
          <w:color w:val="auto"/>
          <w:sz w:val="22"/>
          <w:szCs w:val="22"/>
        </w:rPr>
        <w:t>l’EMH</w:t>
      </w:r>
      <w:r w:rsidR="007C50C9">
        <w:rPr>
          <w:rStyle w:val="st"/>
          <w:rFonts w:ascii="Arial" w:hAnsi="Arial" w:cs="Arial"/>
          <w:color w:val="auto"/>
          <w:sz w:val="22"/>
          <w:szCs w:val="22"/>
        </w:rPr>
        <w:t xml:space="preserve"> intervient auprès de plusieurs</w:t>
      </w:r>
      <w:r w:rsidR="001345D1" w:rsidRPr="000876F8">
        <w:rPr>
          <w:rFonts w:ascii="Arial" w:hAnsi="Arial" w:cs="Arial"/>
          <w:color w:val="auto"/>
          <w:sz w:val="22"/>
          <w:szCs w:val="22"/>
        </w:rPr>
        <w:t xml:space="preserve"> </w:t>
      </w:r>
      <w:r w:rsidR="003C2FA7">
        <w:rPr>
          <w:rFonts w:ascii="Arial" w:hAnsi="Arial" w:cs="Arial"/>
          <w:color w:val="auto"/>
          <w:sz w:val="22"/>
          <w:szCs w:val="22"/>
        </w:rPr>
        <w:t xml:space="preserve">EHPAD/ESMS </w:t>
      </w:r>
      <w:r w:rsidRPr="000876F8">
        <w:rPr>
          <w:rFonts w:ascii="Arial" w:hAnsi="Arial" w:cs="Arial"/>
          <w:color w:val="auto"/>
          <w:sz w:val="22"/>
          <w:szCs w:val="22"/>
        </w:rPr>
        <w:t>bénéficiaire</w:t>
      </w:r>
      <w:r w:rsidR="003C2FA7">
        <w:rPr>
          <w:rFonts w:ascii="Arial" w:hAnsi="Arial" w:cs="Arial"/>
          <w:color w:val="auto"/>
          <w:sz w:val="22"/>
          <w:szCs w:val="22"/>
        </w:rPr>
        <w:t>s et</w:t>
      </w:r>
      <w:r w:rsidRPr="000876F8">
        <w:rPr>
          <w:rFonts w:ascii="Arial" w:hAnsi="Arial" w:cs="Arial"/>
          <w:color w:val="auto"/>
          <w:sz w:val="22"/>
          <w:szCs w:val="22"/>
        </w:rPr>
        <w:t xml:space="preserve"> apporte son concours</w:t>
      </w:r>
      <w:r w:rsidR="009869E7">
        <w:rPr>
          <w:rFonts w:ascii="Arial" w:hAnsi="Arial" w:cs="Arial"/>
          <w:color w:val="auto"/>
          <w:sz w:val="22"/>
          <w:szCs w:val="22"/>
        </w:rPr>
        <w:t xml:space="preserve"> à</w:t>
      </w:r>
      <w:r w:rsidRPr="000876F8">
        <w:rPr>
          <w:rFonts w:ascii="Arial" w:hAnsi="Arial" w:cs="Arial"/>
          <w:color w:val="auto"/>
          <w:sz w:val="22"/>
          <w:szCs w:val="22"/>
        </w:rPr>
        <w:t xml:space="preserve"> : </w:t>
      </w:r>
    </w:p>
    <w:p w14:paraId="323F5867" w14:textId="1921D9A9" w:rsidR="00C14CBF" w:rsidRPr="000876F8" w:rsidRDefault="00EB5F45" w:rsidP="00EB5F45">
      <w:pPr>
        <w:pStyle w:val="Default"/>
        <w:numPr>
          <w:ilvl w:val="0"/>
          <w:numId w:val="16"/>
        </w:numPr>
        <w:spacing w:line="276" w:lineRule="auto"/>
        <w:jc w:val="both"/>
        <w:rPr>
          <w:rFonts w:ascii="Arial" w:hAnsi="Arial" w:cs="Arial"/>
          <w:color w:val="auto"/>
          <w:sz w:val="22"/>
          <w:szCs w:val="22"/>
        </w:rPr>
      </w:pPr>
      <w:r>
        <w:rPr>
          <w:rStyle w:val="st"/>
          <w:rFonts w:ascii="Arial" w:hAnsi="Arial" w:cs="Arial"/>
          <w:color w:val="auto"/>
          <w:sz w:val="22"/>
          <w:szCs w:val="22"/>
        </w:rPr>
        <w:t>L</w:t>
      </w:r>
      <w:r w:rsidR="00C14CBF" w:rsidRPr="000876F8">
        <w:rPr>
          <w:rFonts w:ascii="Arial" w:hAnsi="Arial" w:cs="Arial"/>
          <w:color w:val="auto"/>
          <w:sz w:val="22"/>
          <w:szCs w:val="22"/>
        </w:rPr>
        <w:t xml:space="preserve">’élaboration d’un diagnostic dans une démarche de gestion des risques infectieux, qui est un préalable nécessaire avant de définir un programme d’action. </w:t>
      </w:r>
    </w:p>
    <w:p w14:paraId="432F295B" w14:textId="4B457EEE" w:rsidR="00C14CBF" w:rsidRPr="000876F8" w:rsidRDefault="00C14CBF" w:rsidP="00EB5F45">
      <w:pPr>
        <w:pStyle w:val="Default"/>
        <w:numPr>
          <w:ilvl w:val="0"/>
          <w:numId w:val="16"/>
        </w:numPr>
        <w:spacing w:line="276" w:lineRule="auto"/>
        <w:jc w:val="both"/>
        <w:rPr>
          <w:rFonts w:ascii="Arial" w:hAnsi="Arial" w:cs="Arial"/>
          <w:color w:val="auto"/>
          <w:sz w:val="22"/>
          <w:szCs w:val="22"/>
        </w:rPr>
      </w:pPr>
      <w:r w:rsidRPr="000876F8">
        <w:rPr>
          <w:rFonts w:ascii="Arial" w:hAnsi="Arial" w:cs="Arial"/>
          <w:color w:val="auto"/>
          <w:sz w:val="22"/>
          <w:szCs w:val="22"/>
        </w:rPr>
        <w:t xml:space="preserve">Le diagnostic est réalisé de préférence sur la base du manuel d’autoévaluation du GREPHH et </w:t>
      </w:r>
      <w:hyperlink r:id="rId9" w:history="1">
        <w:r w:rsidRPr="000876F8">
          <w:rPr>
            <w:rStyle w:val="Lienhypertexte"/>
            <w:rFonts w:ascii="Arial" w:hAnsi="Arial" w:cs="Arial"/>
            <w:color w:val="auto"/>
            <w:sz w:val="22"/>
            <w:szCs w:val="22"/>
            <w:u w:val="none"/>
          </w:rPr>
          <w:t xml:space="preserve">du document d’aide à la réalisation du DARI </w:t>
        </w:r>
      </w:hyperlink>
      <w:r w:rsidR="00B4336E">
        <w:rPr>
          <w:rFonts w:ascii="Arial" w:hAnsi="Arial" w:cs="Arial"/>
          <w:color w:val="auto"/>
          <w:sz w:val="22"/>
          <w:szCs w:val="22"/>
        </w:rPr>
        <w:t>ou du DAMRI à partir de 2023</w:t>
      </w:r>
      <w:r w:rsidRPr="000876F8">
        <w:rPr>
          <w:rFonts w:ascii="Arial" w:hAnsi="Arial" w:cs="Arial"/>
          <w:color w:val="auto"/>
          <w:sz w:val="22"/>
          <w:szCs w:val="22"/>
        </w:rPr>
        <w:t xml:space="preserve">. </w:t>
      </w:r>
    </w:p>
    <w:p w14:paraId="03525BE8" w14:textId="77777777" w:rsidR="00C14CBF" w:rsidRPr="000876F8" w:rsidRDefault="00C14CBF" w:rsidP="00EB5F45">
      <w:pPr>
        <w:pStyle w:val="Default"/>
        <w:spacing w:line="276" w:lineRule="auto"/>
        <w:ind w:left="720"/>
        <w:jc w:val="both"/>
        <w:rPr>
          <w:rFonts w:ascii="Arial" w:hAnsi="Arial" w:cs="Arial"/>
          <w:color w:val="auto"/>
          <w:sz w:val="22"/>
          <w:szCs w:val="22"/>
        </w:rPr>
      </w:pPr>
      <w:r w:rsidRPr="000876F8">
        <w:rPr>
          <w:rFonts w:ascii="Arial" w:hAnsi="Arial" w:cs="Arial"/>
          <w:color w:val="auto"/>
          <w:sz w:val="22"/>
          <w:szCs w:val="22"/>
        </w:rPr>
        <w:t xml:space="preserve">Le diagnostic prend en compte des indicateurs qui serviront à l’évaluation du dispositif expérimental. </w:t>
      </w:r>
    </w:p>
    <w:p w14:paraId="2CE8943D" w14:textId="3A277AAA" w:rsidR="00C14CBF" w:rsidRDefault="00EB5F45" w:rsidP="00EB5F45">
      <w:pPr>
        <w:pStyle w:val="Default"/>
        <w:numPr>
          <w:ilvl w:val="0"/>
          <w:numId w:val="16"/>
        </w:numPr>
        <w:spacing w:line="276" w:lineRule="auto"/>
        <w:jc w:val="both"/>
        <w:rPr>
          <w:rFonts w:ascii="Arial" w:hAnsi="Arial" w:cs="Arial"/>
          <w:color w:val="auto"/>
          <w:sz w:val="22"/>
          <w:szCs w:val="22"/>
        </w:rPr>
      </w:pPr>
      <w:r>
        <w:rPr>
          <w:rFonts w:ascii="Arial" w:hAnsi="Arial" w:cs="Arial"/>
          <w:color w:val="auto"/>
          <w:sz w:val="22"/>
          <w:szCs w:val="22"/>
        </w:rPr>
        <w:t>L</w:t>
      </w:r>
      <w:r w:rsidR="00C14CBF" w:rsidRPr="000876F8">
        <w:rPr>
          <w:rFonts w:ascii="Arial" w:hAnsi="Arial" w:cs="Arial"/>
          <w:color w:val="auto"/>
          <w:sz w:val="22"/>
          <w:szCs w:val="22"/>
        </w:rPr>
        <w:t xml:space="preserve">’élaboration d’un programme d’action </w:t>
      </w:r>
      <w:r w:rsidR="00B4336E">
        <w:rPr>
          <w:rFonts w:ascii="Arial" w:hAnsi="Arial" w:cs="Arial"/>
          <w:color w:val="auto"/>
          <w:sz w:val="22"/>
          <w:szCs w:val="22"/>
        </w:rPr>
        <w:t xml:space="preserve">sur la base du diagnostic réalisé dans le cadre de la </w:t>
      </w:r>
      <w:r w:rsidR="009869E7">
        <w:rPr>
          <w:rFonts w:ascii="Arial" w:hAnsi="Arial" w:cs="Arial"/>
          <w:color w:val="auto"/>
          <w:sz w:val="22"/>
          <w:szCs w:val="22"/>
        </w:rPr>
        <w:t xml:space="preserve"> </w:t>
      </w:r>
      <w:r w:rsidR="00B4336E">
        <w:rPr>
          <w:rFonts w:ascii="Arial" w:hAnsi="Arial" w:cs="Arial"/>
          <w:color w:val="auto"/>
          <w:sz w:val="22"/>
          <w:szCs w:val="22"/>
        </w:rPr>
        <w:t>démarche interne d’analyse du risque infectieux.</w:t>
      </w:r>
    </w:p>
    <w:p w14:paraId="718BB1AA" w14:textId="7E023E46" w:rsidR="00C14CBF" w:rsidRPr="000876F8" w:rsidRDefault="00EB5F45" w:rsidP="00EB5F45">
      <w:pPr>
        <w:pStyle w:val="Default"/>
        <w:numPr>
          <w:ilvl w:val="0"/>
          <w:numId w:val="16"/>
        </w:numPr>
        <w:spacing w:line="276" w:lineRule="auto"/>
        <w:jc w:val="both"/>
        <w:rPr>
          <w:rFonts w:ascii="Arial" w:hAnsi="Arial" w:cs="Arial"/>
          <w:color w:val="auto"/>
          <w:sz w:val="22"/>
          <w:szCs w:val="22"/>
        </w:rPr>
      </w:pPr>
      <w:r>
        <w:rPr>
          <w:rFonts w:ascii="Arial" w:hAnsi="Arial" w:cs="Arial"/>
          <w:color w:val="auto"/>
          <w:sz w:val="22"/>
          <w:szCs w:val="22"/>
        </w:rPr>
        <w:t>L</w:t>
      </w:r>
      <w:r w:rsidR="00C14CBF" w:rsidRPr="000876F8">
        <w:rPr>
          <w:rFonts w:ascii="Arial" w:hAnsi="Arial" w:cs="Arial"/>
          <w:color w:val="auto"/>
          <w:sz w:val="22"/>
          <w:szCs w:val="22"/>
        </w:rPr>
        <w:t xml:space="preserve">a diffusion et à l’adaptation de protocoles (soins, environnement, organisation..). </w:t>
      </w:r>
    </w:p>
    <w:p w14:paraId="00D3B2B7" w14:textId="49178BC6" w:rsidR="00C14CBF" w:rsidRPr="000876F8" w:rsidRDefault="00EB5F45" w:rsidP="00EB5F45">
      <w:pPr>
        <w:pStyle w:val="Default"/>
        <w:numPr>
          <w:ilvl w:val="0"/>
          <w:numId w:val="16"/>
        </w:numPr>
        <w:spacing w:line="276" w:lineRule="auto"/>
        <w:jc w:val="both"/>
        <w:rPr>
          <w:rFonts w:ascii="Arial" w:hAnsi="Arial" w:cs="Arial"/>
          <w:color w:val="auto"/>
          <w:sz w:val="22"/>
          <w:szCs w:val="22"/>
        </w:rPr>
      </w:pPr>
      <w:r>
        <w:rPr>
          <w:rFonts w:ascii="Arial" w:hAnsi="Arial" w:cs="Arial"/>
          <w:color w:val="auto"/>
          <w:sz w:val="22"/>
          <w:szCs w:val="22"/>
        </w:rPr>
        <w:t>L</w:t>
      </w:r>
      <w:r w:rsidR="00C14CBF" w:rsidRPr="000876F8">
        <w:rPr>
          <w:rFonts w:ascii="Arial" w:hAnsi="Arial" w:cs="Arial"/>
          <w:color w:val="auto"/>
          <w:sz w:val="22"/>
          <w:szCs w:val="22"/>
        </w:rPr>
        <w:t xml:space="preserve">’évaluation des actions mises en œuvre (suivi des indicateurs). Des </w:t>
      </w:r>
      <w:r w:rsidR="00B4336E">
        <w:rPr>
          <w:rFonts w:ascii="Arial" w:hAnsi="Arial" w:cs="Arial"/>
          <w:color w:val="auto"/>
          <w:sz w:val="22"/>
          <w:szCs w:val="22"/>
        </w:rPr>
        <w:t xml:space="preserve">analyses de pratiques, des </w:t>
      </w:r>
      <w:r w:rsidR="00C14CBF" w:rsidRPr="000876F8">
        <w:rPr>
          <w:rFonts w:ascii="Arial" w:hAnsi="Arial" w:cs="Arial"/>
          <w:color w:val="auto"/>
          <w:sz w:val="22"/>
          <w:szCs w:val="22"/>
        </w:rPr>
        <w:t xml:space="preserve">audits peuvent aussi être réalisés avec l’aide </w:t>
      </w:r>
      <w:r w:rsidR="00EC5E23" w:rsidRPr="000876F8">
        <w:rPr>
          <w:rStyle w:val="st"/>
          <w:rFonts w:ascii="Arial" w:hAnsi="Arial" w:cs="Arial"/>
          <w:color w:val="auto"/>
          <w:sz w:val="22"/>
          <w:szCs w:val="22"/>
        </w:rPr>
        <w:t>de l’EMH.</w:t>
      </w:r>
      <w:r w:rsidR="00C14CBF" w:rsidRPr="000876F8">
        <w:rPr>
          <w:rFonts w:ascii="Arial" w:hAnsi="Arial" w:cs="Arial"/>
          <w:color w:val="auto"/>
          <w:sz w:val="22"/>
          <w:szCs w:val="22"/>
        </w:rPr>
        <w:t xml:space="preserve"> </w:t>
      </w:r>
    </w:p>
    <w:p w14:paraId="29844A42" w14:textId="5122933E" w:rsidR="00C14CBF" w:rsidRPr="000876F8" w:rsidRDefault="00EB5F45" w:rsidP="00EB5F45">
      <w:pPr>
        <w:pStyle w:val="Default"/>
        <w:numPr>
          <w:ilvl w:val="0"/>
          <w:numId w:val="16"/>
        </w:numPr>
        <w:spacing w:line="276" w:lineRule="auto"/>
        <w:jc w:val="both"/>
        <w:rPr>
          <w:rFonts w:ascii="Arial" w:hAnsi="Arial" w:cs="Arial"/>
          <w:color w:val="auto"/>
          <w:sz w:val="22"/>
          <w:szCs w:val="22"/>
        </w:rPr>
      </w:pPr>
      <w:r>
        <w:rPr>
          <w:rFonts w:ascii="Arial" w:hAnsi="Arial" w:cs="Arial"/>
          <w:color w:val="auto"/>
          <w:sz w:val="22"/>
          <w:szCs w:val="22"/>
        </w:rPr>
        <w:t>L</w:t>
      </w:r>
      <w:r w:rsidR="00C14CBF" w:rsidRPr="000876F8">
        <w:rPr>
          <w:rFonts w:ascii="Arial" w:hAnsi="Arial" w:cs="Arial"/>
          <w:color w:val="auto"/>
          <w:sz w:val="22"/>
          <w:szCs w:val="22"/>
        </w:rPr>
        <w:t>’organisation de la surveillance des infections associées aux soins notamment celles nécessitant un signalement par l'EHPAD</w:t>
      </w:r>
      <w:r w:rsidR="0069565E">
        <w:rPr>
          <w:rFonts w:ascii="Arial" w:hAnsi="Arial" w:cs="Arial"/>
          <w:color w:val="auto"/>
          <w:sz w:val="22"/>
          <w:szCs w:val="22"/>
        </w:rPr>
        <w:t>/ESMS</w:t>
      </w:r>
      <w:r w:rsidR="00C14CBF" w:rsidRPr="000876F8">
        <w:rPr>
          <w:rFonts w:ascii="Arial" w:hAnsi="Arial" w:cs="Arial"/>
          <w:color w:val="auto"/>
          <w:sz w:val="22"/>
          <w:szCs w:val="22"/>
        </w:rPr>
        <w:t xml:space="preserve"> (maladies à déclaration obligatoire, cas groupés…) selon les critères du signalement en vigueur, et permettant l’identification précoce des cas.</w:t>
      </w:r>
    </w:p>
    <w:p w14:paraId="3E8F02AF" w14:textId="41861D65" w:rsidR="00EB5F45" w:rsidRDefault="00EB5F45" w:rsidP="00EB5F45">
      <w:pPr>
        <w:pStyle w:val="Default"/>
        <w:numPr>
          <w:ilvl w:val="0"/>
          <w:numId w:val="16"/>
        </w:numPr>
        <w:spacing w:line="276" w:lineRule="auto"/>
        <w:jc w:val="both"/>
        <w:rPr>
          <w:rFonts w:ascii="Arial" w:hAnsi="Arial" w:cs="Arial"/>
          <w:color w:val="auto"/>
          <w:sz w:val="22"/>
          <w:szCs w:val="22"/>
        </w:rPr>
      </w:pPr>
      <w:r>
        <w:rPr>
          <w:rFonts w:ascii="Arial" w:hAnsi="Arial" w:cs="Arial"/>
          <w:color w:val="auto"/>
          <w:sz w:val="22"/>
          <w:szCs w:val="22"/>
        </w:rPr>
        <w:t>La</w:t>
      </w:r>
      <w:r w:rsidR="00C14CBF" w:rsidRPr="000876F8">
        <w:rPr>
          <w:rFonts w:ascii="Arial" w:hAnsi="Arial" w:cs="Arial"/>
          <w:color w:val="auto"/>
          <w:sz w:val="22"/>
          <w:szCs w:val="22"/>
        </w:rPr>
        <w:t xml:space="preserve"> gestion d’alertes sanitaires : un conseil téléphonique est apporté par l’équipe </w:t>
      </w:r>
      <w:r w:rsidR="00C12890" w:rsidRPr="000876F8">
        <w:rPr>
          <w:rFonts w:ascii="Arial" w:hAnsi="Arial" w:cs="Arial"/>
          <w:color w:val="auto"/>
          <w:sz w:val="22"/>
          <w:szCs w:val="22"/>
        </w:rPr>
        <w:t xml:space="preserve">de l’ EMH </w:t>
      </w:r>
      <w:r w:rsidR="00C14CBF" w:rsidRPr="000876F8">
        <w:rPr>
          <w:rFonts w:ascii="Arial" w:hAnsi="Arial" w:cs="Arial"/>
          <w:color w:val="auto"/>
          <w:sz w:val="22"/>
          <w:szCs w:val="22"/>
        </w:rPr>
        <w:t xml:space="preserve">qui intervient </w:t>
      </w:r>
      <w:r w:rsidR="006E252C" w:rsidRPr="000876F8">
        <w:rPr>
          <w:rFonts w:ascii="Arial" w:hAnsi="Arial" w:cs="Arial"/>
          <w:color w:val="auto"/>
          <w:sz w:val="22"/>
          <w:szCs w:val="22"/>
        </w:rPr>
        <w:t xml:space="preserve">aussi </w:t>
      </w:r>
      <w:r w:rsidR="00C14CBF" w:rsidRPr="000876F8">
        <w:rPr>
          <w:rFonts w:ascii="Arial" w:hAnsi="Arial" w:cs="Arial"/>
          <w:color w:val="auto"/>
          <w:sz w:val="22"/>
          <w:szCs w:val="22"/>
        </w:rPr>
        <w:t>sur place à la demande lors de la survenue de cas groupés de gastroentérites aigues (GEA) ou d’infections respiratoires aigües (IRA) ou de tout événement sanitaire (par exemple : BMR, gale profuse</w:t>
      </w:r>
      <w:r w:rsidR="00C14CBF" w:rsidRPr="000876F8">
        <w:rPr>
          <w:rStyle w:val="Appelnotedebasdep"/>
          <w:rFonts w:ascii="Arial" w:hAnsi="Arial" w:cs="Arial"/>
          <w:color w:val="auto"/>
          <w:sz w:val="22"/>
          <w:szCs w:val="22"/>
        </w:rPr>
        <w:footnoteReference w:id="1"/>
      </w:r>
      <w:r w:rsidR="00C14CBF" w:rsidRPr="000876F8">
        <w:rPr>
          <w:rFonts w:ascii="Arial" w:hAnsi="Arial" w:cs="Arial"/>
          <w:color w:val="auto"/>
          <w:sz w:val="22"/>
          <w:szCs w:val="22"/>
        </w:rPr>
        <w:t>) nécessitant une intervention rapide afin d’aider et d’accompagner l’établissement dans la mise en place de mesures de contrôle, d’investigation et de suivi d’une épidémie ; et le cas échéant participer à la cellule de crise mise en place par celui-ci. L’équipe</w:t>
      </w:r>
      <w:r w:rsidR="00C12890" w:rsidRPr="000876F8">
        <w:rPr>
          <w:rFonts w:ascii="Arial" w:hAnsi="Arial" w:cs="Arial"/>
          <w:color w:val="auto"/>
          <w:sz w:val="22"/>
          <w:szCs w:val="22"/>
        </w:rPr>
        <w:t xml:space="preserve"> de </w:t>
      </w:r>
      <w:r w:rsidR="00A875E3" w:rsidRPr="000876F8">
        <w:rPr>
          <w:rFonts w:ascii="Arial" w:hAnsi="Arial" w:cs="Arial"/>
          <w:color w:val="auto"/>
          <w:sz w:val="22"/>
          <w:szCs w:val="22"/>
        </w:rPr>
        <w:t>l’EMH</w:t>
      </w:r>
      <w:r w:rsidR="00C14CBF" w:rsidRPr="000876F8">
        <w:rPr>
          <w:rFonts w:ascii="Arial" w:hAnsi="Arial" w:cs="Arial"/>
          <w:color w:val="auto"/>
          <w:sz w:val="22"/>
          <w:szCs w:val="22"/>
        </w:rPr>
        <w:t xml:space="preserve"> rappelle à l'EHPAD</w:t>
      </w:r>
      <w:r w:rsidR="0069565E">
        <w:rPr>
          <w:rFonts w:ascii="Arial" w:hAnsi="Arial" w:cs="Arial"/>
          <w:color w:val="auto"/>
          <w:sz w:val="22"/>
          <w:szCs w:val="22"/>
        </w:rPr>
        <w:t>/ESMS</w:t>
      </w:r>
      <w:r w:rsidR="00C14CBF" w:rsidRPr="000876F8">
        <w:rPr>
          <w:rFonts w:ascii="Arial" w:hAnsi="Arial" w:cs="Arial"/>
          <w:color w:val="auto"/>
          <w:sz w:val="22"/>
          <w:szCs w:val="22"/>
        </w:rPr>
        <w:t xml:space="preserve"> les critères du signalement à effectuer par l'établissement au Point Focal Régional (PFR) de l'ARS et incite à la déclaration et à la communication lors du suivi de l’évènement. </w:t>
      </w:r>
    </w:p>
    <w:p w14:paraId="19A4171B" w14:textId="0D78A80D" w:rsidR="00EB5F45" w:rsidRPr="00EB5F45" w:rsidRDefault="00EB5F45" w:rsidP="00EB5F45">
      <w:pPr>
        <w:pStyle w:val="Default"/>
        <w:numPr>
          <w:ilvl w:val="0"/>
          <w:numId w:val="16"/>
        </w:numPr>
        <w:spacing w:line="276" w:lineRule="auto"/>
        <w:jc w:val="both"/>
        <w:rPr>
          <w:rFonts w:ascii="Arial" w:hAnsi="Arial" w:cs="Arial"/>
          <w:color w:val="auto"/>
          <w:sz w:val="22"/>
          <w:szCs w:val="22"/>
        </w:rPr>
      </w:pPr>
      <w:r>
        <w:rPr>
          <w:rFonts w:ascii="Arial" w:hAnsi="Arial" w:cs="Arial"/>
          <w:color w:val="auto"/>
          <w:sz w:val="22"/>
          <w:szCs w:val="22"/>
        </w:rPr>
        <w:t>L</w:t>
      </w:r>
      <w:r w:rsidR="00C14CBF" w:rsidRPr="00EB5F45">
        <w:rPr>
          <w:rFonts w:ascii="Arial" w:hAnsi="Arial" w:cs="Arial"/>
          <w:color w:val="auto"/>
          <w:sz w:val="22"/>
          <w:szCs w:val="22"/>
        </w:rPr>
        <w:t xml:space="preserve">’organisation de formations ou informations sur </w:t>
      </w:r>
      <w:r w:rsidR="002E4C2A" w:rsidRPr="00EB5F45">
        <w:rPr>
          <w:rFonts w:ascii="Arial" w:hAnsi="Arial" w:cs="Arial"/>
          <w:color w:val="auto"/>
          <w:sz w:val="22"/>
          <w:szCs w:val="22"/>
        </w:rPr>
        <w:t>les fondamentaux en hygiène</w:t>
      </w:r>
      <w:r w:rsidR="00C14CBF" w:rsidRPr="00EB5F45">
        <w:rPr>
          <w:rFonts w:ascii="Arial" w:hAnsi="Arial" w:cs="Arial"/>
          <w:color w:val="auto"/>
          <w:sz w:val="22"/>
          <w:szCs w:val="22"/>
        </w:rPr>
        <w:t xml:space="preserve"> (par exemple hygiène des</w:t>
      </w:r>
      <w:r>
        <w:rPr>
          <w:rFonts w:ascii="Arial" w:hAnsi="Arial" w:cs="Arial"/>
          <w:color w:val="auto"/>
          <w:sz w:val="22"/>
          <w:szCs w:val="22"/>
        </w:rPr>
        <w:t xml:space="preserve"> mains, précautions standard…). </w:t>
      </w:r>
      <w:r w:rsidR="00C14CBF" w:rsidRPr="00EB5F45">
        <w:rPr>
          <w:rFonts w:ascii="Arial" w:hAnsi="Arial" w:cs="Arial"/>
          <w:color w:val="auto"/>
          <w:sz w:val="22"/>
          <w:szCs w:val="22"/>
        </w:rPr>
        <w:t>Concernant les formations plus techniques identifiées dans le programme d’action, l’établissement médico-social les inscrit dans son plan de formation et les finance sur son budget. L’équipe</w:t>
      </w:r>
      <w:r w:rsidR="00C12890" w:rsidRPr="00EB5F45">
        <w:rPr>
          <w:rFonts w:ascii="Arial" w:hAnsi="Arial" w:cs="Arial"/>
          <w:b/>
          <w:color w:val="auto"/>
          <w:sz w:val="22"/>
          <w:szCs w:val="22"/>
        </w:rPr>
        <w:t xml:space="preserve"> </w:t>
      </w:r>
      <w:r w:rsidR="00C14CBF" w:rsidRPr="00EB5F45">
        <w:rPr>
          <w:rFonts w:ascii="Arial" w:hAnsi="Arial" w:cs="Arial"/>
          <w:color w:val="auto"/>
          <w:sz w:val="22"/>
          <w:szCs w:val="22"/>
        </w:rPr>
        <w:t>participe</w:t>
      </w:r>
      <w:r w:rsidR="00402636" w:rsidRPr="00EB5F45">
        <w:rPr>
          <w:rFonts w:ascii="Arial" w:hAnsi="Arial" w:cs="Arial"/>
          <w:color w:val="auto"/>
          <w:sz w:val="22"/>
          <w:szCs w:val="22"/>
        </w:rPr>
        <w:t xml:space="preserve"> aux réunions régionales des EMH et</w:t>
      </w:r>
      <w:r w:rsidR="00C14CBF" w:rsidRPr="00EB5F45">
        <w:rPr>
          <w:rFonts w:ascii="Arial" w:hAnsi="Arial" w:cs="Arial"/>
          <w:color w:val="auto"/>
          <w:sz w:val="22"/>
          <w:szCs w:val="22"/>
        </w:rPr>
        <w:t xml:space="preserve"> à la journée annuelle de sensibilisation du CPIAS auprès des établissements médico-sociaux.</w:t>
      </w:r>
    </w:p>
    <w:p w14:paraId="7C39A25D" w14:textId="77777777" w:rsidR="00EB5F45" w:rsidRDefault="00EB5F45" w:rsidP="00EB5F45">
      <w:pPr>
        <w:pStyle w:val="Default"/>
        <w:numPr>
          <w:ilvl w:val="0"/>
          <w:numId w:val="16"/>
        </w:numPr>
        <w:spacing w:line="276" w:lineRule="auto"/>
        <w:jc w:val="both"/>
        <w:rPr>
          <w:rFonts w:ascii="Arial" w:hAnsi="Arial" w:cs="Arial"/>
          <w:color w:val="auto"/>
          <w:sz w:val="22"/>
          <w:szCs w:val="22"/>
        </w:rPr>
      </w:pPr>
      <w:r>
        <w:rPr>
          <w:rFonts w:ascii="Arial" w:hAnsi="Arial" w:cs="Arial"/>
          <w:color w:val="auto"/>
          <w:sz w:val="22"/>
          <w:szCs w:val="22"/>
        </w:rPr>
        <w:t>L</w:t>
      </w:r>
      <w:r w:rsidR="00C14CBF" w:rsidRPr="00EB5F45">
        <w:rPr>
          <w:rFonts w:ascii="Arial" w:hAnsi="Arial" w:cs="Arial"/>
          <w:color w:val="auto"/>
          <w:sz w:val="22"/>
          <w:szCs w:val="22"/>
        </w:rPr>
        <w:t xml:space="preserve">a dynamique institutionnelle de gestion du risque infectieux au sein de l’établissement (participation à des réunions, instances abordant la problématique du risque infectieux...) </w:t>
      </w:r>
    </w:p>
    <w:p w14:paraId="5F656F93" w14:textId="6445429B" w:rsidR="00EB5F45" w:rsidRDefault="00EB5F45" w:rsidP="00EB5F45">
      <w:pPr>
        <w:pStyle w:val="Default"/>
        <w:numPr>
          <w:ilvl w:val="0"/>
          <w:numId w:val="16"/>
        </w:numPr>
        <w:spacing w:line="276" w:lineRule="auto"/>
        <w:jc w:val="both"/>
        <w:rPr>
          <w:rStyle w:val="st"/>
          <w:rFonts w:ascii="Arial" w:hAnsi="Arial" w:cs="Arial"/>
          <w:color w:val="auto"/>
          <w:sz w:val="22"/>
          <w:szCs w:val="22"/>
        </w:rPr>
      </w:pPr>
      <w:r>
        <w:rPr>
          <w:rFonts w:ascii="Arial" w:hAnsi="Arial" w:cs="Arial"/>
          <w:color w:val="auto"/>
          <w:sz w:val="22"/>
          <w:szCs w:val="22"/>
        </w:rPr>
        <w:lastRenderedPageBreak/>
        <w:t>Le</w:t>
      </w:r>
      <w:r w:rsidR="00C14CBF" w:rsidRPr="00EB5F45">
        <w:rPr>
          <w:rFonts w:ascii="Arial" w:hAnsi="Arial" w:cs="Arial"/>
          <w:color w:val="auto"/>
          <w:sz w:val="22"/>
          <w:szCs w:val="22"/>
        </w:rPr>
        <w:t xml:space="preserve"> développement d’actions de prévention en faveur de la politique vaccina</w:t>
      </w:r>
      <w:r w:rsidR="00A875E3" w:rsidRPr="00EB5F45">
        <w:rPr>
          <w:rFonts w:ascii="Arial" w:hAnsi="Arial" w:cs="Arial"/>
          <w:color w:val="auto"/>
          <w:sz w:val="22"/>
          <w:szCs w:val="22"/>
        </w:rPr>
        <w:t>le et de lutte contre l’antibio</w:t>
      </w:r>
      <w:r w:rsidR="00C14CBF" w:rsidRPr="00EB5F45">
        <w:rPr>
          <w:rFonts w:ascii="Arial" w:hAnsi="Arial" w:cs="Arial"/>
          <w:color w:val="auto"/>
          <w:sz w:val="22"/>
          <w:szCs w:val="22"/>
        </w:rPr>
        <w:t>résistance.</w:t>
      </w:r>
    </w:p>
    <w:p w14:paraId="102228BE" w14:textId="5312F100" w:rsidR="00EB5F45" w:rsidRDefault="00EB5F45" w:rsidP="00DA3039">
      <w:pPr>
        <w:pStyle w:val="Default"/>
        <w:numPr>
          <w:ilvl w:val="0"/>
          <w:numId w:val="16"/>
        </w:numPr>
        <w:spacing w:line="276" w:lineRule="auto"/>
        <w:jc w:val="both"/>
        <w:rPr>
          <w:rStyle w:val="st"/>
          <w:rFonts w:ascii="Arial" w:hAnsi="Arial" w:cs="Arial"/>
          <w:color w:val="auto"/>
          <w:sz w:val="22"/>
          <w:szCs w:val="22"/>
        </w:rPr>
      </w:pPr>
      <w:r>
        <w:rPr>
          <w:rStyle w:val="st"/>
          <w:rFonts w:ascii="Arial" w:hAnsi="Arial" w:cs="Arial"/>
          <w:color w:val="auto"/>
          <w:sz w:val="22"/>
          <w:szCs w:val="22"/>
        </w:rPr>
        <w:t>Le</w:t>
      </w:r>
      <w:r w:rsidR="00CD4467" w:rsidRPr="00EB5F45">
        <w:rPr>
          <w:rStyle w:val="st"/>
          <w:rFonts w:ascii="Arial" w:hAnsi="Arial" w:cs="Arial"/>
          <w:sz w:val="22"/>
          <w:szCs w:val="22"/>
        </w:rPr>
        <w:t xml:space="preserve"> développement d’actions de promotion et de facilitation de la vaccination auprès des résidents et des professionnels de l’EHPAD</w:t>
      </w:r>
      <w:r w:rsidR="0069565E">
        <w:rPr>
          <w:rStyle w:val="st"/>
          <w:rFonts w:ascii="Arial" w:hAnsi="Arial" w:cs="Arial"/>
          <w:sz w:val="22"/>
          <w:szCs w:val="22"/>
        </w:rPr>
        <w:t>/ESMS</w:t>
      </w:r>
      <w:r w:rsidR="00CD4467" w:rsidRPr="00EB5F45">
        <w:rPr>
          <w:rStyle w:val="st"/>
          <w:rFonts w:ascii="Arial" w:hAnsi="Arial" w:cs="Arial"/>
          <w:sz w:val="22"/>
          <w:szCs w:val="22"/>
        </w:rPr>
        <w:t>.</w:t>
      </w:r>
    </w:p>
    <w:p w14:paraId="3947E616" w14:textId="4E7EC443" w:rsidR="00C14CBF" w:rsidRPr="00EB5F45" w:rsidRDefault="00EB5F45" w:rsidP="00DA3039">
      <w:pPr>
        <w:pStyle w:val="Default"/>
        <w:numPr>
          <w:ilvl w:val="0"/>
          <w:numId w:val="16"/>
        </w:numPr>
        <w:spacing w:line="276" w:lineRule="auto"/>
        <w:jc w:val="both"/>
        <w:rPr>
          <w:rFonts w:ascii="Arial" w:hAnsi="Arial" w:cs="Arial"/>
          <w:color w:val="auto"/>
          <w:sz w:val="22"/>
          <w:szCs w:val="22"/>
        </w:rPr>
      </w:pPr>
      <w:r>
        <w:rPr>
          <w:rStyle w:val="st"/>
          <w:rFonts w:ascii="Arial" w:hAnsi="Arial" w:cs="Arial"/>
          <w:color w:val="auto"/>
          <w:sz w:val="22"/>
          <w:szCs w:val="22"/>
        </w:rPr>
        <w:t>L</w:t>
      </w:r>
      <w:r w:rsidR="00C14CBF" w:rsidRPr="00EB5F45">
        <w:rPr>
          <w:rFonts w:ascii="Arial" w:hAnsi="Arial" w:cs="Arial"/>
          <w:color w:val="auto"/>
          <w:sz w:val="22"/>
          <w:szCs w:val="22"/>
        </w:rPr>
        <w:t xml:space="preserve">’animation et </w:t>
      </w:r>
      <w:r>
        <w:rPr>
          <w:rFonts w:ascii="Arial" w:hAnsi="Arial" w:cs="Arial"/>
          <w:color w:val="auto"/>
          <w:sz w:val="22"/>
          <w:szCs w:val="22"/>
        </w:rPr>
        <w:t>le</w:t>
      </w:r>
      <w:r w:rsidR="00C14CBF" w:rsidRPr="00EB5F45">
        <w:rPr>
          <w:rFonts w:ascii="Arial" w:hAnsi="Arial" w:cs="Arial"/>
          <w:color w:val="auto"/>
          <w:sz w:val="22"/>
          <w:szCs w:val="22"/>
        </w:rPr>
        <w:t xml:space="preserve"> suivi </w:t>
      </w:r>
      <w:r w:rsidR="001D37BA" w:rsidRPr="00EB5F45">
        <w:rPr>
          <w:rFonts w:ascii="Arial" w:hAnsi="Arial" w:cs="Arial"/>
          <w:color w:val="auto"/>
          <w:sz w:val="22"/>
          <w:szCs w:val="22"/>
        </w:rPr>
        <w:t>du projet régional d’appui aux ESMS</w:t>
      </w:r>
    </w:p>
    <w:p w14:paraId="51F18491" w14:textId="77777777" w:rsidR="00DA3039" w:rsidRPr="000876F8" w:rsidRDefault="00DA3039" w:rsidP="00DA3039">
      <w:pPr>
        <w:pStyle w:val="Default"/>
        <w:jc w:val="both"/>
        <w:rPr>
          <w:rFonts w:ascii="Arial" w:hAnsi="Arial" w:cs="Arial"/>
          <w:color w:val="auto"/>
          <w:sz w:val="22"/>
          <w:szCs w:val="22"/>
        </w:rPr>
      </w:pPr>
    </w:p>
    <w:p w14:paraId="7C907225" w14:textId="5C1AB0F8" w:rsidR="001D25C1" w:rsidRPr="00C42729" w:rsidRDefault="009869E7" w:rsidP="00AD7059">
      <w:pPr>
        <w:spacing w:line="276" w:lineRule="auto"/>
        <w:jc w:val="both"/>
        <w:rPr>
          <w:rFonts w:ascii="Arial" w:hAnsi="Arial" w:cs="Arial"/>
          <w:sz w:val="22"/>
          <w:szCs w:val="22"/>
        </w:rPr>
      </w:pPr>
      <w:r w:rsidRPr="00C42729">
        <w:rPr>
          <w:rFonts w:ascii="Arial" w:hAnsi="Arial" w:cs="Arial"/>
          <w:sz w:val="22"/>
          <w:szCs w:val="22"/>
        </w:rPr>
        <w:t>L’</w:t>
      </w:r>
      <w:r w:rsidR="00CD4467" w:rsidRPr="00C42729">
        <w:rPr>
          <w:rFonts w:ascii="Arial" w:hAnsi="Arial" w:cs="Arial"/>
          <w:sz w:val="22"/>
          <w:szCs w:val="22"/>
        </w:rPr>
        <w:t xml:space="preserve">EMH </w:t>
      </w:r>
      <w:r w:rsidR="00EB5F45" w:rsidRPr="00C42729">
        <w:rPr>
          <w:rFonts w:ascii="Arial" w:hAnsi="Arial" w:cs="Arial"/>
          <w:sz w:val="22"/>
          <w:szCs w:val="22"/>
        </w:rPr>
        <w:t>n’intervient pas</w:t>
      </w:r>
      <w:r w:rsidR="00CD4467" w:rsidRPr="00C42729">
        <w:rPr>
          <w:rFonts w:ascii="Arial" w:hAnsi="Arial" w:cs="Arial"/>
          <w:sz w:val="22"/>
          <w:szCs w:val="22"/>
        </w:rPr>
        <w:t xml:space="preserve"> auprès de l’établissement porteur </w:t>
      </w:r>
      <w:r w:rsidR="00EB5F45" w:rsidRPr="00C42729">
        <w:rPr>
          <w:rFonts w:ascii="Arial" w:hAnsi="Arial" w:cs="Arial"/>
          <w:sz w:val="22"/>
          <w:szCs w:val="22"/>
        </w:rPr>
        <w:t>pour lequel une EOH intervient déjà, sauf accord express dérogatoire </w:t>
      </w:r>
      <w:r w:rsidR="00A74B7E" w:rsidRPr="00C42729">
        <w:rPr>
          <w:rFonts w:ascii="Arial" w:hAnsi="Arial" w:cs="Arial"/>
          <w:sz w:val="22"/>
          <w:szCs w:val="22"/>
        </w:rPr>
        <w:t xml:space="preserve">local </w:t>
      </w:r>
      <w:r w:rsidR="00EB5F45" w:rsidRPr="00C42729">
        <w:rPr>
          <w:rFonts w:ascii="Arial" w:hAnsi="Arial" w:cs="Arial"/>
          <w:sz w:val="22"/>
          <w:szCs w:val="22"/>
        </w:rPr>
        <w:t xml:space="preserve">de l’ARS : dans ce cas l’EMH peut intervenir </w:t>
      </w:r>
      <w:r w:rsidR="00CD4467" w:rsidRPr="00C42729">
        <w:rPr>
          <w:rFonts w:ascii="Arial" w:hAnsi="Arial" w:cs="Arial"/>
          <w:sz w:val="22"/>
          <w:szCs w:val="22"/>
        </w:rPr>
        <w:t xml:space="preserve">à hauteur </w:t>
      </w:r>
      <w:r w:rsidR="00EB5F45" w:rsidRPr="00C42729">
        <w:rPr>
          <w:rFonts w:ascii="Arial" w:hAnsi="Arial" w:cs="Arial"/>
          <w:sz w:val="22"/>
          <w:szCs w:val="22"/>
        </w:rPr>
        <w:t>d</w:t>
      </w:r>
      <w:r w:rsidR="00CD4467" w:rsidRPr="00C42729">
        <w:rPr>
          <w:rFonts w:ascii="Arial" w:hAnsi="Arial" w:cs="Arial"/>
          <w:sz w:val="22"/>
          <w:szCs w:val="22"/>
        </w:rPr>
        <w:t xml:space="preserve">e 20 % </w:t>
      </w:r>
      <w:r w:rsidR="00BA6AA8" w:rsidRPr="00C42729">
        <w:rPr>
          <w:rFonts w:ascii="Arial" w:hAnsi="Arial" w:cs="Arial"/>
          <w:sz w:val="22"/>
          <w:szCs w:val="22"/>
        </w:rPr>
        <w:t xml:space="preserve">maximum </w:t>
      </w:r>
      <w:r w:rsidR="007C50C9" w:rsidRPr="007C50C9">
        <w:rPr>
          <w:rFonts w:ascii="Arial" w:hAnsi="Arial" w:cs="Arial"/>
          <w:sz w:val="22"/>
          <w:szCs w:val="22"/>
        </w:rPr>
        <w:t xml:space="preserve">de l’ensemble des lits/places des </w:t>
      </w:r>
      <w:r w:rsidR="0069565E">
        <w:rPr>
          <w:rFonts w:ascii="Arial" w:hAnsi="Arial" w:cs="Arial"/>
          <w:sz w:val="22"/>
          <w:szCs w:val="22"/>
        </w:rPr>
        <w:t>EHPAD,</w:t>
      </w:r>
      <w:r w:rsidR="007C50C9" w:rsidRPr="007C50C9">
        <w:rPr>
          <w:rFonts w:ascii="Arial" w:hAnsi="Arial" w:cs="Arial"/>
          <w:sz w:val="22"/>
          <w:szCs w:val="22"/>
        </w:rPr>
        <w:t xml:space="preserve"> </w:t>
      </w:r>
      <w:r w:rsidR="00BA6AA8" w:rsidRPr="00C42729">
        <w:rPr>
          <w:rFonts w:ascii="Arial" w:hAnsi="Arial" w:cs="Arial"/>
          <w:sz w:val="22"/>
          <w:szCs w:val="22"/>
        </w:rPr>
        <w:t>ou ESMS accueillant des personnes en situation de handicap lourd</w:t>
      </w:r>
      <w:r w:rsidR="0069565E">
        <w:rPr>
          <w:rFonts w:ascii="Arial" w:hAnsi="Arial" w:cs="Arial"/>
          <w:sz w:val="22"/>
          <w:szCs w:val="22"/>
        </w:rPr>
        <w:t>,</w:t>
      </w:r>
      <w:r w:rsidR="0069565E" w:rsidRPr="0069565E">
        <w:rPr>
          <w:rFonts w:ascii="Arial" w:hAnsi="Arial" w:cs="Arial"/>
          <w:sz w:val="22"/>
          <w:szCs w:val="22"/>
        </w:rPr>
        <w:t xml:space="preserve"> </w:t>
      </w:r>
      <w:r w:rsidR="0069565E" w:rsidRPr="007C50C9">
        <w:rPr>
          <w:rFonts w:ascii="Arial" w:hAnsi="Arial" w:cs="Arial"/>
          <w:sz w:val="22"/>
          <w:szCs w:val="22"/>
        </w:rPr>
        <w:t>du périmètre d’intervention</w:t>
      </w:r>
      <w:r w:rsidR="00BA6AA8" w:rsidRPr="00C42729">
        <w:rPr>
          <w:rFonts w:ascii="Arial" w:hAnsi="Arial" w:cs="Arial"/>
          <w:sz w:val="22"/>
          <w:szCs w:val="22"/>
        </w:rPr>
        <w:t>.</w:t>
      </w:r>
      <w:r w:rsidR="00EB5F45" w:rsidRPr="00C42729">
        <w:rPr>
          <w:rFonts w:ascii="Arial" w:hAnsi="Arial" w:cs="Arial"/>
          <w:sz w:val="22"/>
          <w:szCs w:val="22"/>
        </w:rPr>
        <w:t xml:space="preserve"> </w:t>
      </w:r>
    </w:p>
    <w:p w14:paraId="592AF02F" w14:textId="77777777" w:rsidR="00CD4467" w:rsidRPr="000876F8" w:rsidRDefault="00CD4467" w:rsidP="00AD7059">
      <w:pPr>
        <w:spacing w:line="276" w:lineRule="auto"/>
        <w:jc w:val="both"/>
        <w:rPr>
          <w:rFonts w:ascii="Arial" w:hAnsi="Arial" w:cs="Arial"/>
          <w:sz w:val="22"/>
          <w:szCs w:val="22"/>
        </w:rPr>
      </w:pPr>
    </w:p>
    <w:p w14:paraId="4C77EA08" w14:textId="77777777" w:rsidR="00AD7059" w:rsidRPr="000876F8" w:rsidRDefault="00C14CBF" w:rsidP="00AD7059">
      <w:pPr>
        <w:spacing w:line="276" w:lineRule="auto"/>
        <w:jc w:val="both"/>
        <w:rPr>
          <w:rFonts w:ascii="Arial" w:hAnsi="Arial" w:cs="Arial"/>
          <w:b/>
          <w:sz w:val="22"/>
          <w:szCs w:val="22"/>
          <w:u w:val="single"/>
        </w:rPr>
      </w:pPr>
      <w:r w:rsidRPr="000876F8">
        <w:rPr>
          <w:rFonts w:ascii="Arial" w:hAnsi="Arial" w:cs="Arial"/>
          <w:b/>
          <w:sz w:val="22"/>
          <w:szCs w:val="22"/>
          <w:u w:val="single"/>
        </w:rPr>
        <w:t>Article 4</w:t>
      </w:r>
      <w:r w:rsidR="00AD7059" w:rsidRPr="000876F8">
        <w:rPr>
          <w:rFonts w:ascii="Arial" w:hAnsi="Arial" w:cs="Arial"/>
          <w:b/>
          <w:sz w:val="22"/>
          <w:szCs w:val="22"/>
          <w:u w:val="single"/>
        </w:rPr>
        <w:t xml:space="preserve"> - Engagements </w:t>
      </w:r>
      <w:r w:rsidR="00050099" w:rsidRPr="000876F8">
        <w:rPr>
          <w:rFonts w:ascii="Arial" w:hAnsi="Arial" w:cs="Arial"/>
          <w:b/>
          <w:sz w:val="22"/>
          <w:szCs w:val="22"/>
          <w:u w:val="single"/>
        </w:rPr>
        <w:t>de l’établissement</w:t>
      </w:r>
      <w:r w:rsidR="00292074" w:rsidRPr="000876F8">
        <w:rPr>
          <w:rFonts w:ascii="Arial" w:hAnsi="Arial" w:cs="Arial"/>
          <w:b/>
          <w:sz w:val="22"/>
          <w:szCs w:val="22"/>
          <w:u w:val="single"/>
        </w:rPr>
        <w:t xml:space="preserve"> porteur dans la mise en œuvre du dispositif</w:t>
      </w:r>
    </w:p>
    <w:p w14:paraId="2AD81F60" w14:textId="080C3B37" w:rsidR="00AD7059" w:rsidRPr="000876F8" w:rsidRDefault="00732643" w:rsidP="00292074">
      <w:pPr>
        <w:jc w:val="both"/>
        <w:rPr>
          <w:rFonts w:ascii="Arial" w:hAnsi="Arial" w:cs="Arial"/>
          <w:sz w:val="22"/>
          <w:szCs w:val="22"/>
        </w:rPr>
      </w:pPr>
      <w:r w:rsidRPr="000876F8">
        <w:rPr>
          <w:rFonts w:ascii="Arial" w:hAnsi="Arial" w:cs="Arial"/>
          <w:sz w:val="22"/>
          <w:szCs w:val="22"/>
        </w:rPr>
        <w:t xml:space="preserve">L’établissement </w:t>
      </w:r>
      <w:r w:rsidR="00292074" w:rsidRPr="000876F8">
        <w:rPr>
          <w:rFonts w:ascii="Arial" w:hAnsi="Arial" w:cs="Arial"/>
          <w:sz w:val="22"/>
          <w:szCs w:val="22"/>
        </w:rPr>
        <w:t>porteur</w:t>
      </w:r>
      <w:r w:rsidR="001D25C1" w:rsidRPr="000876F8">
        <w:rPr>
          <w:rFonts w:ascii="Arial" w:hAnsi="Arial" w:cs="Arial"/>
          <w:sz w:val="22"/>
          <w:szCs w:val="22"/>
        </w:rPr>
        <w:t xml:space="preserve"> </w:t>
      </w:r>
      <w:r w:rsidR="00292074" w:rsidRPr="000876F8">
        <w:rPr>
          <w:rFonts w:ascii="Arial" w:hAnsi="Arial" w:cs="Arial"/>
          <w:sz w:val="22"/>
          <w:szCs w:val="22"/>
        </w:rPr>
        <w:t>s’engage</w:t>
      </w:r>
      <w:r w:rsidR="00AB608D">
        <w:rPr>
          <w:rFonts w:ascii="Arial" w:hAnsi="Arial" w:cs="Arial"/>
          <w:sz w:val="22"/>
          <w:szCs w:val="22"/>
        </w:rPr>
        <w:t xml:space="preserve"> à </w:t>
      </w:r>
      <w:r w:rsidR="00292074" w:rsidRPr="000876F8">
        <w:rPr>
          <w:rFonts w:ascii="Arial" w:hAnsi="Arial" w:cs="Arial"/>
          <w:sz w:val="22"/>
          <w:szCs w:val="22"/>
        </w:rPr>
        <w:t xml:space="preserve">: </w:t>
      </w:r>
    </w:p>
    <w:p w14:paraId="40386065" w14:textId="177D1C3D" w:rsidR="00A875E3" w:rsidRPr="00CA67CE" w:rsidRDefault="00261B53" w:rsidP="00CA67CE">
      <w:pPr>
        <w:pStyle w:val="Default"/>
        <w:numPr>
          <w:ilvl w:val="0"/>
          <w:numId w:val="16"/>
        </w:numPr>
        <w:spacing w:line="276" w:lineRule="auto"/>
        <w:jc w:val="both"/>
        <w:rPr>
          <w:rFonts w:ascii="Arial" w:hAnsi="Arial" w:cs="Arial"/>
          <w:color w:val="auto"/>
          <w:sz w:val="22"/>
          <w:szCs w:val="22"/>
        </w:rPr>
      </w:pPr>
      <w:r w:rsidRPr="00CA67CE">
        <w:rPr>
          <w:rFonts w:ascii="Arial" w:hAnsi="Arial" w:cs="Arial"/>
          <w:color w:val="auto"/>
          <w:sz w:val="22"/>
          <w:szCs w:val="22"/>
        </w:rPr>
        <w:t>élaborer</w:t>
      </w:r>
      <w:r w:rsidR="00292074" w:rsidRPr="00CA67CE">
        <w:rPr>
          <w:rFonts w:ascii="Arial" w:hAnsi="Arial" w:cs="Arial"/>
          <w:color w:val="auto"/>
          <w:sz w:val="22"/>
          <w:szCs w:val="22"/>
        </w:rPr>
        <w:t xml:space="preserve"> un projet répondant aux orientations de la note de cadrage de l’ARS NA</w:t>
      </w:r>
      <w:r w:rsidR="00CD4467" w:rsidRPr="00CA67CE">
        <w:rPr>
          <w:rFonts w:ascii="Arial" w:hAnsi="Arial" w:cs="Arial"/>
          <w:color w:val="auto"/>
          <w:sz w:val="22"/>
          <w:szCs w:val="22"/>
        </w:rPr>
        <w:t>,</w:t>
      </w:r>
      <w:r w:rsidR="00292074" w:rsidRPr="00CA67CE">
        <w:rPr>
          <w:rFonts w:ascii="Arial" w:hAnsi="Arial" w:cs="Arial"/>
          <w:color w:val="auto"/>
          <w:sz w:val="22"/>
          <w:szCs w:val="22"/>
        </w:rPr>
        <w:t xml:space="preserve"> </w:t>
      </w:r>
    </w:p>
    <w:p w14:paraId="4DD6D736" w14:textId="19CFC87E" w:rsidR="00292074" w:rsidRPr="00CA67CE" w:rsidRDefault="00292074" w:rsidP="00CA67CE">
      <w:pPr>
        <w:pStyle w:val="Default"/>
        <w:numPr>
          <w:ilvl w:val="0"/>
          <w:numId w:val="16"/>
        </w:numPr>
        <w:spacing w:line="276" w:lineRule="auto"/>
        <w:jc w:val="both"/>
        <w:rPr>
          <w:rFonts w:ascii="Arial" w:hAnsi="Arial" w:cs="Arial"/>
          <w:color w:val="auto"/>
          <w:sz w:val="22"/>
          <w:szCs w:val="22"/>
        </w:rPr>
      </w:pPr>
      <w:r w:rsidRPr="00CA67CE">
        <w:rPr>
          <w:rFonts w:ascii="Arial" w:hAnsi="Arial" w:cs="Arial"/>
          <w:color w:val="auto"/>
          <w:sz w:val="22"/>
          <w:szCs w:val="22"/>
        </w:rPr>
        <w:t>recruter l’équipe composant</w:t>
      </w:r>
      <w:r w:rsidR="000876F8" w:rsidRPr="00CA67CE">
        <w:rPr>
          <w:rFonts w:ascii="Arial" w:hAnsi="Arial" w:cs="Arial"/>
          <w:color w:val="auto"/>
          <w:sz w:val="22"/>
          <w:szCs w:val="22"/>
        </w:rPr>
        <w:t xml:space="preserve"> l’EMH</w:t>
      </w:r>
      <w:r w:rsidR="00C12890" w:rsidRPr="00CA67CE">
        <w:rPr>
          <w:rFonts w:ascii="Arial" w:hAnsi="Arial" w:cs="Arial"/>
          <w:color w:val="auto"/>
          <w:sz w:val="22"/>
          <w:szCs w:val="22"/>
        </w:rPr>
        <w:t xml:space="preserve"> </w:t>
      </w:r>
      <w:r w:rsidR="00A46BE9" w:rsidRPr="00CA67CE">
        <w:rPr>
          <w:rFonts w:ascii="Arial" w:hAnsi="Arial" w:cs="Arial"/>
          <w:color w:val="auto"/>
          <w:sz w:val="22"/>
          <w:szCs w:val="22"/>
        </w:rPr>
        <w:t xml:space="preserve">pour mettre en œuvre le projet expérimental </w:t>
      </w:r>
      <w:r w:rsidRPr="00CA67CE">
        <w:rPr>
          <w:rFonts w:ascii="Arial" w:hAnsi="Arial" w:cs="Arial"/>
          <w:color w:val="auto"/>
          <w:sz w:val="22"/>
          <w:szCs w:val="22"/>
        </w:rPr>
        <w:t>suivant</w:t>
      </w:r>
      <w:r w:rsidR="00C14CBF" w:rsidRPr="00CA67CE">
        <w:rPr>
          <w:rFonts w:ascii="Arial" w:hAnsi="Arial" w:cs="Arial"/>
          <w:color w:val="auto"/>
          <w:sz w:val="22"/>
          <w:szCs w:val="22"/>
        </w:rPr>
        <w:t xml:space="preserve"> les indications de ladite </w:t>
      </w:r>
      <w:r w:rsidRPr="00CA67CE">
        <w:rPr>
          <w:rFonts w:ascii="Arial" w:hAnsi="Arial" w:cs="Arial"/>
          <w:color w:val="auto"/>
          <w:sz w:val="22"/>
          <w:szCs w:val="22"/>
        </w:rPr>
        <w:t>note</w:t>
      </w:r>
      <w:r w:rsidR="00CD4467" w:rsidRPr="00CA67CE">
        <w:rPr>
          <w:rFonts w:ascii="Arial" w:hAnsi="Arial" w:cs="Arial"/>
          <w:color w:val="auto"/>
          <w:sz w:val="22"/>
          <w:szCs w:val="22"/>
        </w:rPr>
        <w:t>,</w:t>
      </w:r>
    </w:p>
    <w:p w14:paraId="1FB29981" w14:textId="1045D0E7" w:rsidR="00CD4467" w:rsidRPr="00CA67CE" w:rsidRDefault="00CD4467" w:rsidP="00CA67CE">
      <w:pPr>
        <w:pStyle w:val="Default"/>
        <w:numPr>
          <w:ilvl w:val="0"/>
          <w:numId w:val="16"/>
        </w:numPr>
        <w:spacing w:line="276" w:lineRule="auto"/>
        <w:jc w:val="both"/>
        <w:rPr>
          <w:rFonts w:ascii="Arial" w:hAnsi="Arial" w:cs="Arial"/>
          <w:color w:val="auto"/>
          <w:sz w:val="22"/>
          <w:szCs w:val="22"/>
        </w:rPr>
      </w:pPr>
      <w:r w:rsidRPr="00CA67CE">
        <w:rPr>
          <w:rFonts w:ascii="Arial" w:hAnsi="Arial" w:cs="Arial"/>
          <w:color w:val="auto"/>
          <w:sz w:val="22"/>
          <w:szCs w:val="22"/>
        </w:rPr>
        <w:t>veiller à la bonne intégration de l’équipe EMH (mise à disposition de matériel, lien avec les équipes en place, financement de formations et des frais de déplacement),</w:t>
      </w:r>
    </w:p>
    <w:p w14:paraId="460B0843" w14:textId="19CB4087" w:rsidR="00292074" w:rsidRPr="00CA67CE" w:rsidRDefault="00732643" w:rsidP="00CA67CE">
      <w:pPr>
        <w:pStyle w:val="Default"/>
        <w:numPr>
          <w:ilvl w:val="0"/>
          <w:numId w:val="16"/>
        </w:numPr>
        <w:spacing w:line="276" w:lineRule="auto"/>
        <w:jc w:val="both"/>
        <w:rPr>
          <w:rFonts w:ascii="Arial" w:hAnsi="Arial" w:cs="Arial"/>
          <w:color w:val="auto"/>
          <w:sz w:val="22"/>
          <w:szCs w:val="22"/>
        </w:rPr>
      </w:pPr>
      <w:r w:rsidRPr="00CA67CE">
        <w:rPr>
          <w:rFonts w:ascii="Arial" w:hAnsi="Arial" w:cs="Arial"/>
          <w:color w:val="auto"/>
          <w:sz w:val="22"/>
          <w:szCs w:val="22"/>
        </w:rPr>
        <w:t xml:space="preserve">informer l’ensemble des établissements </w:t>
      </w:r>
      <w:r w:rsidR="003C2FA7" w:rsidRPr="00CA67CE">
        <w:rPr>
          <w:rFonts w:ascii="Arial" w:hAnsi="Arial" w:cs="Arial"/>
          <w:color w:val="auto"/>
          <w:sz w:val="22"/>
          <w:szCs w:val="22"/>
        </w:rPr>
        <w:t xml:space="preserve">(EHPAD ou ESMS non hospitaliers) </w:t>
      </w:r>
      <w:r w:rsidR="00292074" w:rsidRPr="00CA67CE">
        <w:rPr>
          <w:rFonts w:ascii="Arial" w:hAnsi="Arial" w:cs="Arial"/>
          <w:color w:val="auto"/>
          <w:sz w:val="22"/>
          <w:szCs w:val="22"/>
        </w:rPr>
        <w:t>du territoire géographique</w:t>
      </w:r>
      <w:r w:rsidR="003C2FA7" w:rsidRPr="00CA67CE">
        <w:rPr>
          <w:rFonts w:ascii="Arial" w:hAnsi="Arial" w:cs="Arial"/>
          <w:color w:val="auto"/>
          <w:sz w:val="22"/>
          <w:szCs w:val="22"/>
        </w:rPr>
        <w:t xml:space="preserve"> de proximité, </w:t>
      </w:r>
      <w:r w:rsidR="00292074" w:rsidRPr="00CA67CE">
        <w:rPr>
          <w:rFonts w:ascii="Arial" w:hAnsi="Arial" w:cs="Arial"/>
          <w:color w:val="auto"/>
          <w:sz w:val="22"/>
          <w:szCs w:val="22"/>
        </w:rPr>
        <w:t xml:space="preserve">et d’identifier </w:t>
      </w:r>
      <w:r w:rsidR="00C14CBF" w:rsidRPr="00CA67CE">
        <w:rPr>
          <w:rFonts w:ascii="Arial" w:hAnsi="Arial" w:cs="Arial"/>
          <w:color w:val="auto"/>
          <w:sz w:val="22"/>
          <w:szCs w:val="22"/>
        </w:rPr>
        <w:t xml:space="preserve">en retour </w:t>
      </w:r>
      <w:r w:rsidR="00292074" w:rsidRPr="00CA67CE">
        <w:rPr>
          <w:rFonts w:ascii="Arial" w:hAnsi="Arial" w:cs="Arial"/>
          <w:color w:val="auto"/>
          <w:sz w:val="22"/>
          <w:szCs w:val="22"/>
        </w:rPr>
        <w:t>les établissements volontaire</w:t>
      </w:r>
      <w:r w:rsidR="00CA67CE">
        <w:rPr>
          <w:rFonts w:ascii="Arial" w:hAnsi="Arial" w:cs="Arial"/>
          <w:color w:val="auto"/>
          <w:sz w:val="22"/>
          <w:szCs w:val="22"/>
        </w:rPr>
        <w:t>s pour bénéficier du dispositif,</w:t>
      </w:r>
    </w:p>
    <w:p w14:paraId="3048BD6B" w14:textId="08B2214A" w:rsidR="00292074" w:rsidRPr="00CA67CE" w:rsidRDefault="00261B53" w:rsidP="00CA67CE">
      <w:pPr>
        <w:pStyle w:val="Default"/>
        <w:numPr>
          <w:ilvl w:val="0"/>
          <w:numId w:val="16"/>
        </w:numPr>
        <w:spacing w:line="276" w:lineRule="auto"/>
        <w:jc w:val="both"/>
        <w:rPr>
          <w:rFonts w:ascii="Arial" w:hAnsi="Arial" w:cs="Arial"/>
          <w:color w:val="auto"/>
          <w:sz w:val="22"/>
          <w:szCs w:val="22"/>
        </w:rPr>
      </w:pPr>
      <w:r w:rsidRPr="00CA67CE">
        <w:rPr>
          <w:rFonts w:ascii="Arial" w:hAnsi="Arial" w:cs="Arial"/>
          <w:color w:val="auto"/>
          <w:sz w:val="22"/>
          <w:szCs w:val="22"/>
        </w:rPr>
        <w:t>établir</w:t>
      </w:r>
      <w:r w:rsidR="00292074" w:rsidRPr="00CA67CE">
        <w:rPr>
          <w:rFonts w:ascii="Arial" w:hAnsi="Arial" w:cs="Arial"/>
          <w:color w:val="auto"/>
          <w:sz w:val="22"/>
          <w:szCs w:val="22"/>
        </w:rPr>
        <w:t xml:space="preserve"> une list</w:t>
      </w:r>
      <w:r w:rsidR="0099314C" w:rsidRPr="00CA67CE">
        <w:rPr>
          <w:rFonts w:ascii="Arial" w:hAnsi="Arial" w:cs="Arial"/>
          <w:color w:val="auto"/>
          <w:sz w:val="22"/>
          <w:szCs w:val="22"/>
        </w:rPr>
        <w:t>e de</w:t>
      </w:r>
      <w:r w:rsidR="00C14CBF" w:rsidRPr="00CA67CE">
        <w:rPr>
          <w:rFonts w:ascii="Arial" w:hAnsi="Arial" w:cs="Arial"/>
          <w:color w:val="auto"/>
          <w:sz w:val="22"/>
          <w:szCs w:val="22"/>
        </w:rPr>
        <w:t xml:space="preserve">s </w:t>
      </w:r>
      <w:r w:rsidR="00732643" w:rsidRPr="00CA67CE">
        <w:rPr>
          <w:rFonts w:ascii="Arial" w:hAnsi="Arial" w:cs="Arial"/>
          <w:color w:val="auto"/>
          <w:sz w:val="22"/>
          <w:szCs w:val="22"/>
        </w:rPr>
        <w:t xml:space="preserve">établissements </w:t>
      </w:r>
      <w:r w:rsidR="00C14CBF" w:rsidRPr="00CA67CE">
        <w:rPr>
          <w:rFonts w:ascii="Arial" w:hAnsi="Arial" w:cs="Arial"/>
          <w:color w:val="auto"/>
          <w:sz w:val="22"/>
          <w:szCs w:val="22"/>
        </w:rPr>
        <w:t xml:space="preserve">volontaires pour </w:t>
      </w:r>
      <w:r w:rsidR="00CA67CE">
        <w:rPr>
          <w:rFonts w:ascii="Arial" w:hAnsi="Arial" w:cs="Arial"/>
          <w:color w:val="auto"/>
          <w:sz w:val="22"/>
          <w:szCs w:val="22"/>
        </w:rPr>
        <w:t>validation de l’ARS NA,</w:t>
      </w:r>
    </w:p>
    <w:p w14:paraId="71978BDB" w14:textId="34B3BDFE" w:rsidR="00292074" w:rsidRPr="00CA67CE" w:rsidRDefault="00C14CBF" w:rsidP="00CA67CE">
      <w:pPr>
        <w:pStyle w:val="Default"/>
        <w:numPr>
          <w:ilvl w:val="0"/>
          <w:numId w:val="16"/>
        </w:numPr>
        <w:spacing w:line="276" w:lineRule="auto"/>
        <w:jc w:val="both"/>
        <w:rPr>
          <w:rFonts w:ascii="Arial" w:hAnsi="Arial" w:cs="Arial"/>
          <w:color w:val="auto"/>
          <w:sz w:val="22"/>
          <w:szCs w:val="22"/>
        </w:rPr>
      </w:pPr>
      <w:r w:rsidRPr="00CA67CE">
        <w:rPr>
          <w:rFonts w:ascii="Arial" w:hAnsi="Arial" w:cs="Arial"/>
          <w:color w:val="auto"/>
          <w:sz w:val="22"/>
          <w:szCs w:val="22"/>
        </w:rPr>
        <w:t>recueillir les indicateurs de préventio</w:t>
      </w:r>
      <w:r w:rsidR="00732643" w:rsidRPr="00CA67CE">
        <w:rPr>
          <w:rFonts w:ascii="Arial" w:hAnsi="Arial" w:cs="Arial"/>
          <w:color w:val="auto"/>
          <w:sz w:val="22"/>
          <w:szCs w:val="22"/>
        </w:rPr>
        <w:t>n du risque infectieux des établissements</w:t>
      </w:r>
      <w:r w:rsidR="0099314C" w:rsidRPr="00CA67CE">
        <w:rPr>
          <w:rFonts w:ascii="Arial" w:hAnsi="Arial" w:cs="Arial"/>
          <w:color w:val="auto"/>
          <w:sz w:val="22"/>
          <w:szCs w:val="22"/>
        </w:rPr>
        <w:t xml:space="preserve"> bénéficiaires</w:t>
      </w:r>
      <w:r w:rsidRPr="00CA67CE">
        <w:rPr>
          <w:rFonts w:ascii="Arial" w:hAnsi="Arial" w:cs="Arial"/>
          <w:color w:val="auto"/>
          <w:sz w:val="22"/>
          <w:szCs w:val="22"/>
        </w:rPr>
        <w:t xml:space="preserve"> lors de l’entrée dans le dispositif (1ère évaluation)</w:t>
      </w:r>
      <w:r w:rsidR="00CA67CE">
        <w:rPr>
          <w:rFonts w:ascii="Arial" w:hAnsi="Arial" w:cs="Arial"/>
          <w:color w:val="auto"/>
          <w:sz w:val="22"/>
          <w:szCs w:val="22"/>
        </w:rPr>
        <w:t>,</w:t>
      </w:r>
    </w:p>
    <w:p w14:paraId="5DDD5687" w14:textId="30CC69DF" w:rsidR="00292074" w:rsidRPr="00CA67CE" w:rsidRDefault="00292074" w:rsidP="00CA67CE">
      <w:pPr>
        <w:pStyle w:val="Default"/>
        <w:numPr>
          <w:ilvl w:val="0"/>
          <w:numId w:val="16"/>
        </w:numPr>
        <w:spacing w:line="276" w:lineRule="auto"/>
        <w:jc w:val="both"/>
        <w:rPr>
          <w:rFonts w:ascii="Arial" w:hAnsi="Arial" w:cs="Arial"/>
          <w:color w:val="auto"/>
          <w:sz w:val="22"/>
          <w:szCs w:val="22"/>
        </w:rPr>
      </w:pPr>
      <w:r w:rsidRPr="00CA67CE">
        <w:rPr>
          <w:rFonts w:ascii="Arial" w:hAnsi="Arial" w:cs="Arial"/>
          <w:color w:val="auto"/>
          <w:sz w:val="22"/>
          <w:szCs w:val="22"/>
        </w:rPr>
        <w:t xml:space="preserve">signer avec les </w:t>
      </w:r>
      <w:r w:rsidR="00732643" w:rsidRPr="00CA67CE">
        <w:rPr>
          <w:rFonts w:ascii="Arial" w:hAnsi="Arial" w:cs="Arial"/>
          <w:color w:val="auto"/>
          <w:sz w:val="22"/>
          <w:szCs w:val="22"/>
        </w:rPr>
        <w:t xml:space="preserve">établissements </w:t>
      </w:r>
      <w:r w:rsidRPr="00CA67CE">
        <w:rPr>
          <w:rFonts w:ascii="Arial" w:hAnsi="Arial" w:cs="Arial"/>
          <w:color w:val="auto"/>
          <w:sz w:val="22"/>
          <w:szCs w:val="22"/>
        </w:rPr>
        <w:t xml:space="preserve">bénéficiaires du dispositif une convention précisant les missions </w:t>
      </w:r>
      <w:r w:rsidR="00C12890" w:rsidRPr="00CA67CE">
        <w:rPr>
          <w:rFonts w:ascii="Arial" w:hAnsi="Arial" w:cs="Arial"/>
          <w:color w:val="auto"/>
          <w:sz w:val="22"/>
          <w:szCs w:val="22"/>
        </w:rPr>
        <w:t xml:space="preserve">de </w:t>
      </w:r>
      <w:r w:rsidR="00FA0737" w:rsidRPr="00CA67CE">
        <w:rPr>
          <w:rFonts w:ascii="Arial" w:hAnsi="Arial" w:cs="Arial"/>
          <w:color w:val="auto"/>
          <w:sz w:val="22"/>
          <w:szCs w:val="22"/>
        </w:rPr>
        <w:t>l’EMH</w:t>
      </w:r>
      <w:r w:rsidR="00C12890" w:rsidRPr="00CA67CE">
        <w:rPr>
          <w:rFonts w:ascii="Arial" w:hAnsi="Arial" w:cs="Arial"/>
          <w:color w:val="auto"/>
          <w:sz w:val="22"/>
          <w:szCs w:val="22"/>
        </w:rPr>
        <w:t xml:space="preserve"> </w:t>
      </w:r>
      <w:r w:rsidRPr="00CA67CE">
        <w:rPr>
          <w:rFonts w:ascii="Arial" w:hAnsi="Arial" w:cs="Arial"/>
          <w:color w:val="auto"/>
          <w:sz w:val="22"/>
          <w:szCs w:val="22"/>
        </w:rPr>
        <w:t xml:space="preserve">et leurs obligations </w:t>
      </w:r>
      <w:r w:rsidR="00C14CBF" w:rsidRPr="00CA67CE">
        <w:rPr>
          <w:rFonts w:ascii="Arial" w:hAnsi="Arial" w:cs="Arial"/>
          <w:color w:val="auto"/>
          <w:sz w:val="22"/>
          <w:szCs w:val="22"/>
        </w:rPr>
        <w:t xml:space="preserve">respectives </w:t>
      </w:r>
      <w:r w:rsidRPr="00CA67CE">
        <w:rPr>
          <w:rFonts w:ascii="Arial" w:hAnsi="Arial" w:cs="Arial"/>
          <w:color w:val="auto"/>
          <w:sz w:val="22"/>
          <w:szCs w:val="22"/>
        </w:rPr>
        <w:t xml:space="preserve">dans le cadre de </w:t>
      </w:r>
      <w:r w:rsidR="00CA67CE">
        <w:rPr>
          <w:rFonts w:ascii="Arial" w:hAnsi="Arial" w:cs="Arial"/>
          <w:color w:val="auto"/>
          <w:sz w:val="22"/>
          <w:szCs w:val="22"/>
        </w:rPr>
        <w:t>la mise en œuvre du dispositif,</w:t>
      </w:r>
    </w:p>
    <w:p w14:paraId="0F4D708F" w14:textId="3B32C560" w:rsidR="00292074" w:rsidRPr="00CA67CE" w:rsidRDefault="00261B53" w:rsidP="00CA67CE">
      <w:pPr>
        <w:pStyle w:val="Default"/>
        <w:numPr>
          <w:ilvl w:val="0"/>
          <w:numId w:val="16"/>
        </w:numPr>
        <w:spacing w:line="276" w:lineRule="auto"/>
        <w:jc w:val="both"/>
        <w:rPr>
          <w:rFonts w:ascii="Arial" w:hAnsi="Arial" w:cs="Arial"/>
          <w:color w:val="auto"/>
          <w:sz w:val="22"/>
          <w:szCs w:val="22"/>
        </w:rPr>
      </w:pPr>
      <w:r w:rsidRPr="00CA67CE">
        <w:rPr>
          <w:rFonts w:ascii="Arial" w:hAnsi="Arial" w:cs="Arial"/>
          <w:color w:val="auto"/>
          <w:sz w:val="22"/>
          <w:szCs w:val="22"/>
        </w:rPr>
        <w:t>élaborer</w:t>
      </w:r>
      <w:r w:rsidR="00292074" w:rsidRPr="00CA67CE">
        <w:rPr>
          <w:rFonts w:ascii="Arial" w:hAnsi="Arial" w:cs="Arial"/>
          <w:color w:val="auto"/>
          <w:sz w:val="22"/>
          <w:szCs w:val="22"/>
        </w:rPr>
        <w:t xml:space="preserve"> un bilan </w:t>
      </w:r>
      <w:r w:rsidR="001D37BA" w:rsidRPr="00CA67CE">
        <w:rPr>
          <w:rFonts w:ascii="Arial" w:hAnsi="Arial" w:cs="Arial"/>
          <w:color w:val="auto"/>
          <w:sz w:val="22"/>
          <w:szCs w:val="22"/>
        </w:rPr>
        <w:t>annuel</w:t>
      </w:r>
      <w:r w:rsidR="00292074" w:rsidRPr="00CA67CE">
        <w:rPr>
          <w:rFonts w:ascii="Arial" w:hAnsi="Arial" w:cs="Arial"/>
          <w:color w:val="auto"/>
          <w:sz w:val="22"/>
          <w:szCs w:val="22"/>
        </w:rPr>
        <w:t xml:space="preserve"> d’activité intégrant les indicateurs de pré</w:t>
      </w:r>
      <w:r w:rsidR="00C14CBF" w:rsidRPr="00CA67CE">
        <w:rPr>
          <w:rFonts w:ascii="Arial" w:hAnsi="Arial" w:cs="Arial"/>
          <w:color w:val="auto"/>
          <w:sz w:val="22"/>
          <w:szCs w:val="22"/>
        </w:rPr>
        <w:t>vention du risque infectieux renseignés par l</w:t>
      </w:r>
      <w:r w:rsidR="00292074" w:rsidRPr="00CA67CE">
        <w:rPr>
          <w:rFonts w:ascii="Arial" w:hAnsi="Arial" w:cs="Arial"/>
          <w:color w:val="auto"/>
          <w:sz w:val="22"/>
          <w:szCs w:val="22"/>
        </w:rPr>
        <w:t>es</w:t>
      </w:r>
      <w:r w:rsidR="00732643" w:rsidRPr="00CA67CE">
        <w:rPr>
          <w:rFonts w:ascii="Arial" w:hAnsi="Arial" w:cs="Arial"/>
          <w:color w:val="auto"/>
          <w:sz w:val="22"/>
          <w:szCs w:val="22"/>
        </w:rPr>
        <w:t xml:space="preserve"> établissement</w:t>
      </w:r>
      <w:r w:rsidR="00050099" w:rsidRPr="00CA67CE">
        <w:rPr>
          <w:rFonts w:ascii="Arial" w:hAnsi="Arial" w:cs="Arial"/>
          <w:color w:val="auto"/>
          <w:sz w:val="22"/>
          <w:szCs w:val="22"/>
        </w:rPr>
        <w:t>s</w:t>
      </w:r>
      <w:r w:rsidR="00292074" w:rsidRPr="00CA67CE">
        <w:rPr>
          <w:rFonts w:ascii="Arial" w:hAnsi="Arial" w:cs="Arial"/>
          <w:color w:val="auto"/>
          <w:sz w:val="22"/>
          <w:szCs w:val="22"/>
        </w:rPr>
        <w:t xml:space="preserve"> </w:t>
      </w:r>
      <w:r w:rsidR="00A46BE9" w:rsidRPr="00CA67CE">
        <w:rPr>
          <w:rFonts w:ascii="Arial" w:hAnsi="Arial" w:cs="Arial"/>
          <w:color w:val="auto"/>
          <w:sz w:val="22"/>
          <w:szCs w:val="22"/>
        </w:rPr>
        <w:t>bénéficiaires</w:t>
      </w:r>
      <w:r w:rsidR="00CA67CE">
        <w:rPr>
          <w:rFonts w:ascii="Arial" w:hAnsi="Arial" w:cs="Arial"/>
          <w:color w:val="auto"/>
          <w:sz w:val="22"/>
          <w:szCs w:val="22"/>
        </w:rPr>
        <w:t>,</w:t>
      </w:r>
    </w:p>
    <w:p w14:paraId="28E3C690" w14:textId="7C93F822" w:rsidR="00A001E8" w:rsidRPr="00CA67CE" w:rsidRDefault="003045F0" w:rsidP="00CA67CE">
      <w:pPr>
        <w:pStyle w:val="Default"/>
        <w:numPr>
          <w:ilvl w:val="0"/>
          <w:numId w:val="16"/>
        </w:numPr>
        <w:spacing w:line="276" w:lineRule="auto"/>
        <w:jc w:val="both"/>
        <w:rPr>
          <w:rFonts w:ascii="Arial" w:hAnsi="Arial" w:cs="Arial"/>
          <w:color w:val="auto"/>
          <w:sz w:val="22"/>
          <w:szCs w:val="22"/>
        </w:rPr>
      </w:pPr>
      <w:r w:rsidRPr="00CA67CE">
        <w:rPr>
          <w:rFonts w:ascii="Arial" w:hAnsi="Arial" w:cs="Arial"/>
          <w:color w:val="auto"/>
          <w:sz w:val="22"/>
          <w:szCs w:val="22"/>
        </w:rPr>
        <w:t>En cas de cris</w:t>
      </w:r>
      <w:r w:rsidR="00A875E3" w:rsidRPr="00CA67CE">
        <w:rPr>
          <w:rFonts w:ascii="Arial" w:hAnsi="Arial" w:cs="Arial"/>
          <w:color w:val="auto"/>
          <w:sz w:val="22"/>
          <w:szCs w:val="22"/>
        </w:rPr>
        <w:t>e sanitaire,</w:t>
      </w:r>
      <w:r w:rsidR="00FA3CE6" w:rsidRPr="00CA67CE">
        <w:rPr>
          <w:rFonts w:ascii="Arial" w:hAnsi="Arial" w:cs="Arial"/>
          <w:color w:val="auto"/>
          <w:sz w:val="22"/>
          <w:szCs w:val="22"/>
        </w:rPr>
        <w:t xml:space="preserve"> </w:t>
      </w:r>
      <w:r w:rsidR="00FA0737" w:rsidRPr="00CA67CE">
        <w:rPr>
          <w:rFonts w:ascii="Arial" w:hAnsi="Arial" w:cs="Arial"/>
          <w:color w:val="auto"/>
          <w:sz w:val="22"/>
          <w:szCs w:val="22"/>
        </w:rPr>
        <w:t>l’EMH</w:t>
      </w:r>
      <w:r w:rsidR="00C12890" w:rsidRPr="00CA67CE">
        <w:rPr>
          <w:rFonts w:ascii="Arial" w:hAnsi="Arial" w:cs="Arial"/>
          <w:color w:val="auto"/>
          <w:sz w:val="22"/>
          <w:szCs w:val="22"/>
        </w:rPr>
        <w:t xml:space="preserve"> </w:t>
      </w:r>
      <w:r w:rsidR="0088797C" w:rsidRPr="00CA67CE">
        <w:rPr>
          <w:rFonts w:ascii="Arial" w:hAnsi="Arial" w:cs="Arial"/>
          <w:color w:val="auto"/>
          <w:sz w:val="22"/>
          <w:szCs w:val="22"/>
        </w:rPr>
        <w:t>intervient</w:t>
      </w:r>
      <w:r w:rsidRPr="00CA67CE">
        <w:rPr>
          <w:rFonts w:ascii="Arial" w:hAnsi="Arial" w:cs="Arial"/>
          <w:color w:val="auto"/>
          <w:sz w:val="22"/>
          <w:szCs w:val="22"/>
        </w:rPr>
        <w:t xml:space="preserve"> </w:t>
      </w:r>
      <w:r w:rsidR="0088797C" w:rsidRPr="00CA67CE">
        <w:rPr>
          <w:rFonts w:ascii="Arial" w:hAnsi="Arial" w:cs="Arial"/>
          <w:color w:val="auto"/>
          <w:sz w:val="22"/>
          <w:szCs w:val="22"/>
        </w:rPr>
        <w:t xml:space="preserve">à la demande de l’ARS </w:t>
      </w:r>
      <w:r w:rsidRPr="00CA67CE">
        <w:rPr>
          <w:rFonts w:ascii="Arial" w:hAnsi="Arial" w:cs="Arial"/>
          <w:color w:val="auto"/>
          <w:sz w:val="22"/>
          <w:szCs w:val="22"/>
        </w:rPr>
        <w:t xml:space="preserve">sur l’ensemble des établissements du </w:t>
      </w:r>
      <w:r w:rsidR="001D37BA" w:rsidRPr="00CA67CE">
        <w:rPr>
          <w:rFonts w:ascii="Arial" w:hAnsi="Arial" w:cs="Arial"/>
          <w:color w:val="auto"/>
          <w:sz w:val="22"/>
          <w:szCs w:val="22"/>
        </w:rPr>
        <w:t xml:space="preserve">territoire </w:t>
      </w:r>
      <w:r w:rsidRPr="00CA67CE">
        <w:rPr>
          <w:rFonts w:ascii="Arial" w:hAnsi="Arial" w:cs="Arial"/>
          <w:color w:val="auto"/>
          <w:sz w:val="22"/>
          <w:szCs w:val="22"/>
        </w:rPr>
        <w:t xml:space="preserve">dans la limite de la disponibilité de l’équipe. </w:t>
      </w:r>
    </w:p>
    <w:p w14:paraId="45454706" w14:textId="77777777" w:rsidR="00A001E8" w:rsidRPr="000876F8" w:rsidRDefault="00A001E8" w:rsidP="003045F0">
      <w:pPr>
        <w:jc w:val="both"/>
        <w:rPr>
          <w:rFonts w:ascii="Arial" w:hAnsi="Arial" w:cs="Arial"/>
          <w:sz w:val="22"/>
          <w:szCs w:val="22"/>
        </w:rPr>
      </w:pPr>
    </w:p>
    <w:p w14:paraId="0DC27A50" w14:textId="77777777" w:rsidR="004D3742" w:rsidRPr="000876F8" w:rsidRDefault="004D3742" w:rsidP="00AD7059">
      <w:pPr>
        <w:spacing w:line="276" w:lineRule="auto"/>
        <w:jc w:val="both"/>
        <w:rPr>
          <w:rFonts w:ascii="Arial" w:hAnsi="Arial" w:cs="Arial"/>
          <w:sz w:val="22"/>
          <w:szCs w:val="22"/>
        </w:rPr>
      </w:pPr>
    </w:p>
    <w:p w14:paraId="78DB0D53" w14:textId="77777777" w:rsidR="00033ABE" w:rsidRPr="000876F8" w:rsidRDefault="005604D9" w:rsidP="00AD7059">
      <w:pPr>
        <w:spacing w:line="276" w:lineRule="auto"/>
        <w:jc w:val="both"/>
        <w:rPr>
          <w:rFonts w:ascii="Arial" w:hAnsi="Arial" w:cs="Arial"/>
          <w:b/>
          <w:sz w:val="22"/>
          <w:szCs w:val="22"/>
          <w:u w:val="single"/>
        </w:rPr>
      </w:pPr>
      <w:r w:rsidRPr="000876F8">
        <w:rPr>
          <w:rFonts w:ascii="Arial" w:hAnsi="Arial" w:cs="Arial"/>
          <w:b/>
          <w:sz w:val="22"/>
          <w:szCs w:val="22"/>
          <w:u w:val="single"/>
        </w:rPr>
        <w:t xml:space="preserve">Article </w:t>
      </w:r>
      <w:r w:rsidR="00C14CBF" w:rsidRPr="000876F8">
        <w:rPr>
          <w:rFonts w:ascii="Arial" w:hAnsi="Arial" w:cs="Arial"/>
          <w:b/>
          <w:sz w:val="22"/>
          <w:szCs w:val="22"/>
          <w:u w:val="single"/>
        </w:rPr>
        <w:t>5</w:t>
      </w:r>
      <w:r w:rsidR="00A46BE9" w:rsidRPr="000876F8">
        <w:rPr>
          <w:rFonts w:ascii="Arial" w:hAnsi="Arial" w:cs="Arial"/>
          <w:b/>
          <w:sz w:val="22"/>
          <w:szCs w:val="22"/>
          <w:u w:val="single"/>
        </w:rPr>
        <w:t xml:space="preserve"> </w:t>
      </w:r>
      <w:r w:rsidR="00033ABE" w:rsidRPr="000876F8">
        <w:rPr>
          <w:rFonts w:ascii="Arial" w:hAnsi="Arial" w:cs="Arial"/>
          <w:b/>
          <w:sz w:val="22"/>
          <w:szCs w:val="22"/>
          <w:u w:val="single"/>
        </w:rPr>
        <w:t>-</w:t>
      </w:r>
      <w:r w:rsidR="00CB3163" w:rsidRPr="000876F8">
        <w:rPr>
          <w:rFonts w:ascii="Arial" w:hAnsi="Arial" w:cs="Arial"/>
          <w:b/>
          <w:sz w:val="22"/>
          <w:szCs w:val="22"/>
          <w:u w:val="single"/>
        </w:rPr>
        <w:t xml:space="preserve"> Financement </w:t>
      </w:r>
      <w:r w:rsidR="00825FD1" w:rsidRPr="000876F8">
        <w:rPr>
          <w:rFonts w:ascii="Arial" w:hAnsi="Arial" w:cs="Arial"/>
          <w:b/>
          <w:sz w:val="22"/>
          <w:szCs w:val="22"/>
          <w:u w:val="single"/>
        </w:rPr>
        <w:t xml:space="preserve">de </w:t>
      </w:r>
      <w:r w:rsidR="00FA0737" w:rsidRPr="000876F8">
        <w:rPr>
          <w:rFonts w:ascii="Arial" w:hAnsi="Arial" w:cs="Arial"/>
          <w:b/>
          <w:sz w:val="22"/>
          <w:szCs w:val="22"/>
          <w:u w:val="single"/>
        </w:rPr>
        <w:t>l’EMH</w:t>
      </w:r>
      <w:r w:rsidR="00825FD1" w:rsidRPr="000876F8">
        <w:rPr>
          <w:rFonts w:ascii="Arial" w:hAnsi="Arial" w:cs="Arial"/>
          <w:sz w:val="22"/>
          <w:szCs w:val="22"/>
          <w:u w:val="single"/>
        </w:rPr>
        <w:t xml:space="preserve"> </w:t>
      </w:r>
    </w:p>
    <w:p w14:paraId="093AFDA2" w14:textId="02E2EAC2" w:rsidR="00033ABE" w:rsidRPr="000876F8" w:rsidRDefault="00033ABE" w:rsidP="00801162">
      <w:pPr>
        <w:spacing w:line="276" w:lineRule="auto"/>
        <w:jc w:val="both"/>
        <w:rPr>
          <w:rFonts w:ascii="Arial" w:hAnsi="Arial" w:cs="Arial"/>
          <w:i/>
          <w:sz w:val="22"/>
          <w:szCs w:val="22"/>
        </w:rPr>
      </w:pPr>
      <w:r w:rsidRPr="000876F8">
        <w:rPr>
          <w:rFonts w:ascii="Arial" w:hAnsi="Arial" w:cs="Arial"/>
          <w:sz w:val="22"/>
          <w:szCs w:val="22"/>
        </w:rPr>
        <w:t xml:space="preserve">Le financement </w:t>
      </w:r>
      <w:r w:rsidR="00C12890" w:rsidRPr="000876F8">
        <w:rPr>
          <w:rFonts w:ascii="Arial" w:hAnsi="Arial" w:cs="Arial"/>
          <w:sz w:val="22"/>
          <w:szCs w:val="22"/>
        </w:rPr>
        <w:t xml:space="preserve">de </w:t>
      </w:r>
      <w:r w:rsidR="00FA0737" w:rsidRPr="000876F8">
        <w:rPr>
          <w:rFonts w:ascii="Arial" w:hAnsi="Arial" w:cs="Arial"/>
          <w:sz w:val="22"/>
          <w:szCs w:val="22"/>
        </w:rPr>
        <w:t>l’EMH</w:t>
      </w:r>
      <w:r w:rsidR="00C12890" w:rsidRPr="000876F8">
        <w:rPr>
          <w:rFonts w:ascii="Arial" w:hAnsi="Arial" w:cs="Arial"/>
          <w:sz w:val="22"/>
          <w:szCs w:val="22"/>
        </w:rPr>
        <w:t xml:space="preserve"> </w:t>
      </w:r>
      <w:r w:rsidR="00C12890" w:rsidRPr="009E3AD9">
        <w:rPr>
          <w:rFonts w:ascii="Arial" w:hAnsi="Arial" w:cs="Arial"/>
          <w:sz w:val="22"/>
          <w:szCs w:val="22"/>
          <w:highlight w:val="yellow"/>
        </w:rPr>
        <w:t>XX</w:t>
      </w:r>
      <w:r w:rsidR="00C12890" w:rsidRPr="000876F8">
        <w:rPr>
          <w:rFonts w:ascii="Arial" w:hAnsi="Arial" w:cs="Arial"/>
          <w:sz w:val="22"/>
          <w:szCs w:val="22"/>
        </w:rPr>
        <w:t xml:space="preserve"> </w:t>
      </w:r>
      <w:r w:rsidRPr="000876F8">
        <w:rPr>
          <w:rFonts w:ascii="Arial" w:hAnsi="Arial" w:cs="Arial"/>
          <w:sz w:val="22"/>
          <w:szCs w:val="22"/>
        </w:rPr>
        <w:t>faisant l’objet de la présente convention est réalisé par le verseme</w:t>
      </w:r>
      <w:r w:rsidR="00C12890" w:rsidRPr="000876F8">
        <w:rPr>
          <w:rFonts w:ascii="Arial" w:hAnsi="Arial" w:cs="Arial"/>
          <w:sz w:val="22"/>
          <w:szCs w:val="22"/>
        </w:rPr>
        <w:t>nt sur l’exercice 20</w:t>
      </w:r>
      <w:r w:rsidR="00EB5F45" w:rsidRPr="007C50C9">
        <w:rPr>
          <w:rFonts w:ascii="Arial" w:hAnsi="Arial" w:cs="Arial"/>
          <w:sz w:val="22"/>
          <w:szCs w:val="22"/>
        </w:rPr>
        <w:t>2</w:t>
      </w:r>
      <w:r w:rsidR="00C12890" w:rsidRPr="009E3AD9">
        <w:rPr>
          <w:rFonts w:ascii="Arial" w:hAnsi="Arial" w:cs="Arial"/>
          <w:sz w:val="22"/>
          <w:szCs w:val="22"/>
          <w:highlight w:val="yellow"/>
        </w:rPr>
        <w:t>X</w:t>
      </w:r>
      <w:r w:rsidR="00732643" w:rsidRPr="000876F8">
        <w:rPr>
          <w:rFonts w:ascii="Arial" w:hAnsi="Arial" w:cs="Arial"/>
          <w:sz w:val="22"/>
          <w:szCs w:val="22"/>
        </w:rPr>
        <w:t xml:space="preserve"> </w:t>
      </w:r>
      <w:r w:rsidR="0088797C" w:rsidRPr="000876F8">
        <w:rPr>
          <w:rFonts w:ascii="Arial" w:hAnsi="Arial" w:cs="Arial"/>
          <w:sz w:val="22"/>
          <w:szCs w:val="22"/>
        </w:rPr>
        <w:t xml:space="preserve">d’un montant de </w:t>
      </w:r>
      <w:r w:rsidR="00E5685B">
        <w:rPr>
          <w:rFonts w:ascii="Arial" w:hAnsi="Arial" w:cs="Arial"/>
          <w:sz w:val="22"/>
          <w:szCs w:val="22"/>
        </w:rPr>
        <w:t>90 000</w:t>
      </w:r>
      <w:r w:rsidR="009E3AD9">
        <w:rPr>
          <w:rFonts w:ascii="Arial" w:hAnsi="Arial" w:cs="Arial"/>
          <w:sz w:val="22"/>
          <w:szCs w:val="22"/>
        </w:rPr>
        <w:t xml:space="preserve"> </w:t>
      </w:r>
      <w:r w:rsidRPr="000876F8">
        <w:rPr>
          <w:rFonts w:ascii="Arial" w:hAnsi="Arial" w:cs="Arial"/>
          <w:sz w:val="22"/>
          <w:szCs w:val="22"/>
        </w:rPr>
        <w:t xml:space="preserve">€ </w:t>
      </w:r>
      <w:r w:rsidR="00465FBB" w:rsidRPr="000876F8">
        <w:rPr>
          <w:rFonts w:ascii="Arial" w:hAnsi="Arial" w:cs="Arial"/>
          <w:sz w:val="22"/>
          <w:szCs w:val="22"/>
        </w:rPr>
        <w:t xml:space="preserve">à </w:t>
      </w:r>
      <w:r w:rsidR="00465FBB">
        <w:rPr>
          <w:rFonts w:ascii="Arial" w:hAnsi="Arial" w:cs="Arial"/>
          <w:sz w:val="22"/>
          <w:szCs w:val="22"/>
        </w:rPr>
        <w:t>l’</w:t>
      </w:r>
      <w:r w:rsidR="00465FBB" w:rsidRPr="000876F8">
        <w:rPr>
          <w:rFonts w:ascii="Arial" w:hAnsi="Arial" w:cs="Arial"/>
          <w:sz w:val="22"/>
          <w:szCs w:val="22"/>
        </w:rPr>
        <w:t xml:space="preserve">établissement </w:t>
      </w:r>
      <w:r w:rsidR="00465FBB">
        <w:rPr>
          <w:rFonts w:ascii="Arial" w:hAnsi="Arial" w:cs="Arial"/>
          <w:sz w:val="22"/>
          <w:szCs w:val="22"/>
        </w:rPr>
        <w:t xml:space="preserve">porteur </w:t>
      </w:r>
      <w:r w:rsidR="00465FBB" w:rsidRPr="007C50C9">
        <w:rPr>
          <w:rFonts w:ascii="Arial" w:hAnsi="Arial" w:cs="Arial"/>
          <w:sz w:val="22"/>
          <w:szCs w:val="22"/>
        </w:rPr>
        <w:t>correspond</w:t>
      </w:r>
      <w:r w:rsidR="00BA6AA8" w:rsidRPr="007C50C9">
        <w:rPr>
          <w:rFonts w:ascii="Arial" w:hAnsi="Arial" w:cs="Arial"/>
          <w:sz w:val="22"/>
          <w:szCs w:val="22"/>
        </w:rPr>
        <w:t>ant</w:t>
      </w:r>
      <w:r w:rsidR="00465FBB" w:rsidRPr="007C50C9">
        <w:rPr>
          <w:rFonts w:ascii="Arial" w:hAnsi="Arial" w:cs="Arial"/>
          <w:sz w:val="22"/>
          <w:szCs w:val="22"/>
        </w:rPr>
        <w:t xml:space="preserve"> </w:t>
      </w:r>
      <w:r w:rsidR="00465FBB" w:rsidRPr="000876F8">
        <w:rPr>
          <w:rFonts w:ascii="Arial" w:hAnsi="Arial" w:cs="Arial"/>
          <w:sz w:val="22"/>
          <w:szCs w:val="22"/>
        </w:rPr>
        <w:t xml:space="preserve">au financement d’ </w:t>
      </w:r>
      <w:r w:rsidR="00465FBB">
        <w:rPr>
          <w:rFonts w:ascii="Arial" w:hAnsi="Arial" w:cs="Arial"/>
          <w:sz w:val="22"/>
          <w:szCs w:val="22"/>
        </w:rPr>
        <w:t>1</w:t>
      </w:r>
      <w:r w:rsidR="00465FBB" w:rsidRPr="000876F8">
        <w:rPr>
          <w:rFonts w:ascii="Arial" w:hAnsi="Arial" w:cs="Arial"/>
          <w:sz w:val="22"/>
          <w:szCs w:val="22"/>
        </w:rPr>
        <w:t xml:space="preserve"> ETP d’infirmier diplômé d’état (IDE) hygiéniste afin d’intervenir sur le territoire du  </w:t>
      </w:r>
      <w:r w:rsidR="00465FBB" w:rsidRPr="009E3AD9">
        <w:rPr>
          <w:rFonts w:ascii="Arial" w:hAnsi="Arial" w:cs="Arial"/>
          <w:sz w:val="22"/>
          <w:szCs w:val="22"/>
          <w:highlight w:val="yellow"/>
        </w:rPr>
        <w:t>XXX</w:t>
      </w:r>
      <w:r w:rsidR="00BA6AA8">
        <w:rPr>
          <w:rFonts w:ascii="Arial" w:hAnsi="Arial" w:cs="Arial"/>
          <w:sz w:val="22"/>
          <w:szCs w:val="22"/>
        </w:rPr>
        <w:t>,</w:t>
      </w:r>
      <w:r w:rsidR="004A63C6">
        <w:rPr>
          <w:rFonts w:ascii="Arial" w:hAnsi="Arial" w:cs="Arial"/>
          <w:sz w:val="22"/>
          <w:szCs w:val="22"/>
        </w:rPr>
        <w:t xml:space="preserve"> </w:t>
      </w:r>
      <w:r w:rsidR="00465FBB">
        <w:rPr>
          <w:rFonts w:ascii="Arial" w:hAnsi="Arial" w:cs="Arial"/>
          <w:sz w:val="22"/>
          <w:szCs w:val="22"/>
        </w:rPr>
        <w:t>et u</w:t>
      </w:r>
      <w:r w:rsidR="00465FBB" w:rsidRPr="000876F8">
        <w:rPr>
          <w:rFonts w:ascii="Arial" w:hAnsi="Arial" w:cs="Arial"/>
          <w:sz w:val="22"/>
          <w:szCs w:val="22"/>
        </w:rPr>
        <w:t xml:space="preserve">n temps d’expertise médicale de praticien hospitalier (PH) à hauteur de </w:t>
      </w:r>
      <w:r w:rsidR="00465FBB">
        <w:rPr>
          <w:rFonts w:ascii="Arial" w:hAnsi="Arial" w:cs="Arial"/>
          <w:sz w:val="22"/>
          <w:szCs w:val="22"/>
        </w:rPr>
        <w:t>0,2</w:t>
      </w:r>
      <w:r w:rsidR="00465FBB" w:rsidRPr="000876F8">
        <w:rPr>
          <w:rFonts w:ascii="Arial" w:hAnsi="Arial" w:cs="Arial"/>
          <w:sz w:val="22"/>
          <w:szCs w:val="22"/>
        </w:rPr>
        <w:t xml:space="preserve"> ETP</w:t>
      </w:r>
      <w:r w:rsidR="007C50C9">
        <w:rPr>
          <w:rFonts w:ascii="Arial" w:hAnsi="Arial" w:cs="Arial"/>
          <w:sz w:val="22"/>
          <w:szCs w:val="22"/>
        </w:rPr>
        <w:t xml:space="preserve"> (pour un périmètre d’intervention </w:t>
      </w:r>
      <w:r w:rsidR="00043736">
        <w:rPr>
          <w:rFonts w:ascii="Arial" w:hAnsi="Arial" w:cs="Arial"/>
          <w:sz w:val="22"/>
          <w:szCs w:val="22"/>
        </w:rPr>
        <w:t>de minimum</w:t>
      </w:r>
      <w:r w:rsidR="007C50C9">
        <w:rPr>
          <w:rFonts w:ascii="Arial" w:hAnsi="Arial" w:cs="Arial"/>
          <w:sz w:val="22"/>
          <w:szCs w:val="22"/>
        </w:rPr>
        <w:t xml:space="preserve"> 20 </w:t>
      </w:r>
      <w:r w:rsidR="00791381">
        <w:rPr>
          <w:rFonts w:ascii="Arial" w:hAnsi="Arial" w:cs="Arial"/>
          <w:sz w:val="22"/>
          <w:szCs w:val="22"/>
        </w:rPr>
        <w:t>EHPAD/ESMS</w:t>
      </w:r>
      <w:r w:rsidR="007C50C9">
        <w:rPr>
          <w:rFonts w:ascii="Arial" w:hAnsi="Arial" w:cs="Arial"/>
          <w:sz w:val="22"/>
          <w:szCs w:val="22"/>
        </w:rPr>
        <w:t xml:space="preserve"> ou 1500 </w:t>
      </w:r>
      <w:r w:rsidR="002514CD">
        <w:rPr>
          <w:rFonts w:ascii="Arial" w:hAnsi="Arial" w:cs="Arial"/>
          <w:sz w:val="22"/>
          <w:szCs w:val="22"/>
        </w:rPr>
        <w:t xml:space="preserve">à </w:t>
      </w:r>
      <w:r w:rsidR="00043736">
        <w:rPr>
          <w:rFonts w:ascii="Arial" w:hAnsi="Arial" w:cs="Arial"/>
          <w:sz w:val="22"/>
          <w:szCs w:val="22"/>
        </w:rPr>
        <w:t>2000</w:t>
      </w:r>
      <w:r w:rsidR="002514CD">
        <w:rPr>
          <w:rFonts w:ascii="Arial" w:hAnsi="Arial" w:cs="Arial"/>
          <w:sz w:val="22"/>
          <w:szCs w:val="22"/>
        </w:rPr>
        <w:t xml:space="preserve"> </w:t>
      </w:r>
      <w:r w:rsidR="007C50C9">
        <w:rPr>
          <w:rFonts w:ascii="Arial" w:hAnsi="Arial" w:cs="Arial"/>
          <w:sz w:val="22"/>
          <w:szCs w:val="22"/>
        </w:rPr>
        <w:t>places)</w:t>
      </w:r>
      <w:r w:rsidR="007C50C9" w:rsidRPr="000876F8">
        <w:rPr>
          <w:rFonts w:ascii="Arial" w:hAnsi="Arial" w:cs="Arial"/>
          <w:sz w:val="22"/>
          <w:szCs w:val="22"/>
        </w:rPr>
        <w:t>.</w:t>
      </w:r>
    </w:p>
    <w:p w14:paraId="3720F53C" w14:textId="77777777" w:rsidR="00A46BE9" w:rsidRPr="000876F8" w:rsidRDefault="00A46BE9" w:rsidP="00801162">
      <w:pPr>
        <w:jc w:val="both"/>
        <w:rPr>
          <w:rFonts w:ascii="Arial" w:hAnsi="Arial" w:cs="Arial"/>
          <w:sz w:val="22"/>
          <w:szCs w:val="22"/>
        </w:rPr>
      </w:pPr>
    </w:p>
    <w:p w14:paraId="066CE048" w14:textId="0507FAFB" w:rsidR="00A46BE9" w:rsidRPr="000876F8" w:rsidRDefault="00465FBB" w:rsidP="00801162">
      <w:pPr>
        <w:jc w:val="both"/>
        <w:rPr>
          <w:rFonts w:ascii="Arial" w:hAnsi="Arial" w:cs="Arial"/>
          <w:sz w:val="22"/>
          <w:szCs w:val="22"/>
        </w:rPr>
      </w:pPr>
      <w:r w:rsidRPr="00C42729">
        <w:rPr>
          <w:rFonts w:ascii="Arial" w:hAnsi="Arial" w:cs="Arial"/>
          <w:sz w:val="22"/>
          <w:szCs w:val="22"/>
        </w:rPr>
        <w:t>En cas d’extension, u</w:t>
      </w:r>
      <w:r w:rsidR="0088797C" w:rsidRPr="00C42729">
        <w:rPr>
          <w:rFonts w:ascii="Arial" w:hAnsi="Arial" w:cs="Arial"/>
          <w:sz w:val="22"/>
          <w:szCs w:val="22"/>
        </w:rPr>
        <w:t xml:space="preserve">n </w:t>
      </w:r>
      <w:r w:rsidR="0088797C" w:rsidRPr="000876F8">
        <w:rPr>
          <w:rFonts w:ascii="Arial" w:hAnsi="Arial" w:cs="Arial"/>
          <w:sz w:val="22"/>
          <w:szCs w:val="22"/>
        </w:rPr>
        <w:t xml:space="preserve">forfait de </w:t>
      </w:r>
      <w:r w:rsidR="00C95FBB" w:rsidRPr="000876F8">
        <w:rPr>
          <w:rFonts w:ascii="Arial" w:hAnsi="Arial" w:cs="Arial"/>
          <w:sz w:val="22"/>
          <w:szCs w:val="22"/>
        </w:rPr>
        <w:t xml:space="preserve"> </w:t>
      </w:r>
      <w:r w:rsidR="00E5685B">
        <w:rPr>
          <w:rFonts w:ascii="Arial" w:hAnsi="Arial" w:cs="Arial"/>
          <w:sz w:val="22"/>
          <w:szCs w:val="22"/>
        </w:rPr>
        <w:t>45 000</w:t>
      </w:r>
      <w:r w:rsidR="009E3AD9">
        <w:rPr>
          <w:rFonts w:ascii="Arial" w:hAnsi="Arial" w:cs="Arial"/>
          <w:sz w:val="22"/>
          <w:szCs w:val="22"/>
        </w:rPr>
        <w:t xml:space="preserve"> €</w:t>
      </w:r>
      <w:r w:rsidR="00C95FBB" w:rsidRPr="000876F8">
        <w:rPr>
          <w:rFonts w:ascii="Arial" w:hAnsi="Arial" w:cs="Arial"/>
          <w:sz w:val="22"/>
          <w:szCs w:val="22"/>
        </w:rPr>
        <w:t xml:space="preserve"> </w:t>
      </w:r>
      <w:r w:rsidR="00A46BE9" w:rsidRPr="000876F8">
        <w:rPr>
          <w:rFonts w:ascii="Arial" w:hAnsi="Arial" w:cs="Arial"/>
          <w:sz w:val="22"/>
          <w:szCs w:val="22"/>
        </w:rPr>
        <w:t xml:space="preserve">euros </w:t>
      </w:r>
      <w:r w:rsidR="00BA6AA8">
        <w:rPr>
          <w:rFonts w:ascii="Arial" w:hAnsi="Arial" w:cs="Arial"/>
          <w:sz w:val="22"/>
          <w:szCs w:val="22"/>
        </w:rPr>
        <w:t xml:space="preserve">est </w:t>
      </w:r>
      <w:r w:rsidR="00A46BE9" w:rsidRPr="000876F8">
        <w:rPr>
          <w:rFonts w:ascii="Arial" w:hAnsi="Arial" w:cs="Arial"/>
          <w:sz w:val="22"/>
          <w:szCs w:val="22"/>
        </w:rPr>
        <w:t xml:space="preserve">attribué à </w:t>
      </w:r>
      <w:r w:rsidR="009E3AD9">
        <w:rPr>
          <w:rFonts w:ascii="Arial" w:hAnsi="Arial" w:cs="Arial"/>
          <w:sz w:val="22"/>
          <w:szCs w:val="22"/>
        </w:rPr>
        <w:t>l’</w:t>
      </w:r>
      <w:r w:rsidR="00732643" w:rsidRPr="000876F8">
        <w:rPr>
          <w:rFonts w:ascii="Arial" w:hAnsi="Arial" w:cs="Arial"/>
          <w:sz w:val="22"/>
          <w:szCs w:val="22"/>
        </w:rPr>
        <w:t xml:space="preserve">établissement </w:t>
      </w:r>
      <w:r w:rsidR="004A63C6">
        <w:rPr>
          <w:rFonts w:ascii="Arial" w:hAnsi="Arial" w:cs="Arial"/>
          <w:sz w:val="22"/>
          <w:szCs w:val="22"/>
        </w:rPr>
        <w:t>porteur</w:t>
      </w:r>
      <w:r w:rsidR="00BA6AA8">
        <w:rPr>
          <w:rFonts w:ascii="Arial" w:hAnsi="Arial" w:cs="Arial"/>
          <w:sz w:val="22"/>
          <w:szCs w:val="22"/>
        </w:rPr>
        <w:t>,</w:t>
      </w:r>
      <w:r w:rsidR="004A63C6">
        <w:rPr>
          <w:rFonts w:ascii="Arial" w:hAnsi="Arial" w:cs="Arial"/>
          <w:sz w:val="22"/>
          <w:szCs w:val="22"/>
        </w:rPr>
        <w:t xml:space="preserve"> </w:t>
      </w:r>
      <w:r>
        <w:rPr>
          <w:rFonts w:ascii="Arial" w:hAnsi="Arial" w:cs="Arial"/>
          <w:sz w:val="22"/>
          <w:szCs w:val="22"/>
        </w:rPr>
        <w:t>correspond</w:t>
      </w:r>
      <w:r w:rsidR="00BA6AA8">
        <w:rPr>
          <w:rFonts w:ascii="Arial" w:hAnsi="Arial" w:cs="Arial"/>
          <w:sz w:val="22"/>
          <w:szCs w:val="22"/>
        </w:rPr>
        <w:t xml:space="preserve">ant </w:t>
      </w:r>
      <w:r>
        <w:rPr>
          <w:rFonts w:ascii="Arial" w:hAnsi="Arial" w:cs="Arial"/>
          <w:sz w:val="22"/>
          <w:szCs w:val="22"/>
        </w:rPr>
        <w:t xml:space="preserve"> au financement de 0,5</w:t>
      </w:r>
      <w:r w:rsidR="00A46BE9" w:rsidRPr="000876F8">
        <w:rPr>
          <w:rFonts w:ascii="Arial" w:hAnsi="Arial" w:cs="Arial"/>
          <w:sz w:val="22"/>
          <w:szCs w:val="22"/>
        </w:rPr>
        <w:t xml:space="preserve"> ETP d</w:t>
      </w:r>
      <w:r w:rsidR="00C14CBF" w:rsidRPr="000876F8">
        <w:rPr>
          <w:rFonts w:ascii="Arial" w:hAnsi="Arial" w:cs="Arial"/>
          <w:sz w:val="22"/>
          <w:szCs w:val="22"/>
        </w:rPr>
        <w:t>’</w:t>
      </w:r>
      <w:r w:rsidR="006E252C" w:rsidRPr="000876F8">
        <w:rPr>
          <w:rFonts w:ascii="Arial" w:hAnsi="Arial" w:cs="Arial"/>
          <w:sz w:val="22"/>
          <w:szCs w:val="22"/>
        </w:rPr>
        <w:t>infirmier diplômé d’é</w:t>
      </w:r>
      <w:r w:rsidR="00C14CBF" w:rsidRPr="000876F8">
        <w:rPr>
          <w:rFonts w:ascii="Arial" w:hAnsi="Arial" w:cs="Arial"/>
          <w:sz w:val="22"/>
          <w:szCs w:val="22"/>
        </w:rPr>
        <w:t>tat (IDE)</w:t>
      </w:r>
      <w:r w:rsidR="00A46BE9" w:rsidRPr="000876F8">
        <w:rPr>
          <w:rFonts w:ascii="Arial" w:hAnsi="Arial" w:cs="Arial"/>
          <w:sz w:val="22"/>
          <w:szCs w:val="22"/>
        </w:rPr>
        <w:t xml:space="preserve"> </w:t>
      </w:r>
      <w:r w:rsidR="0088797C" w:rsidRPr="000876F8">
        <w:rPr>
          <w:rFonts w:ascii="Arial" w:hAnsi="Arial" w:cs="Arial"/>
          <w:sz w:val="22"/>
          <w:szCs w:val="22"/>
        </w:rPr>
        <w:t xml:space="preserve">hygiéniste </w:t>
      </w:r>
      <w:r w:rsidRPr="000876F8">
        <w:rPr>
          <w:rFonts w:ascii="Arial" w:hAnsi="Arial" w:cs="Arial"/>
          <w:sz w:val="22"/>
          <w:szCs w:val="22"/>
        </w:rPr>
        <w:t xml:space="preserve">en renfort de l’équipe existante </w:t>
      </w:r>
      <w:r w:rsidR="00C95FBB" w:rsidRPr="000876F8">
        <w:rPr>
          <w:rFonts w:ascii="Arial" w:hAnsi="Arial" w:cs="Arial"/>
          <w:sz w:val="22"/>
          <w:szCs w:val="22"/>
        </w:rPr>
        <w:t>afin d’intervenir sur le territoire</w:t>
      </w:r>
      <w:r w:rsidR="0088797C" w:rsidRPr="000876F8">
        <w:rPr>
          <w:rFonts w:ascii="Arial" w:hAnsi="Arial" w:cs="Arial"/>
          <w:sz w:val="22"/>
          <w:szCs w:val="22"/>
        </w:rPr>
        <w:t xml:space="preserve"> du </w:t>
      </w:r>
      <w:r w:rsidR="00C95FBB" w:rsidRPr="000876F8">
        <w:rPr>
          <w:rFonts w:ascii="Arial" w:hAnsi="Arial" w:cs="Arial"/>
          <w:sz w:val="22"/>
          <w:szCs w:val="22"/>
        </w:rPr>
        <w:t xml:space="preserve"> </w:t>
      </w:r>
      <w:r w:rsidR="00C95FBB" w:rsidRPr="009E3AD9">
        <w:rPr>
          <w:rFonts w:ascii="Arial" w:hAnsi="Arial" w:cs="Arial"/>
          <w:sz w:val="22"/>
          <w:szCs w:val="22"/>
          <w:highlight w:val="yellow"/>
        </w:rPr>
        <w:t>XXX</w:t>
      </w:r>
      <w:r w:rsidR="009E3AD9">
        <w:rPr>
          <w:rFonts w:ascii="Arial" w:hAnsi="Arial" w:cs="Arial"/>
          <w:sz w:val="22"/>
          <w:szCs w:val="22"/>
        </w:rPr>
        <w:t xml:space="preserve"> et u</w:t>
      </w:r>
      <w:r>
        <w:rPr>
          <w:rFonts w:ascii="Arial" w:hAnsi="Arial" w:cs="Arial"/>
          <w:sz w:val="22"/>
          <w:szCs w:val="22"/>
        </w:rPr>
        <w:t>n temps d’expertise médicale renfort d</w:t>
      </w:r>
      <w:r w:rsidR="00A46BE9" w:rsidRPr="000876F8">
        <w:rPr>
          <w:rFonts w:ascii="Arial" w:hAnsi="Arial" w:cs="Arial"/>
          <w:sz w:val="22"/>
          <w:szCs w:val="22"/>
        </w:rPr>
        <w:t xml:space="preserve">e </w:t>
      </w:r>
      <w:r w:rsidR="00C14CBF" w:rsidRPr="000876F8">
        <w:rPr>
          <w:rFonts w:ascii="Arial" w:hAnsi="Arial" w:cs="Arial"/>
          <w:sz w:val="22"/>
          <w:szCs w:val="22"/>
        </w:rPr>
        <w:t xml:space="preserve">praticien hospitalier (PH) </w:t>
      </w:r>
      <w:r w:rsidR="00C95FBB" w:rsidRPr="000876F8">
        <w:rPr>
          <w:rFonts w:ascii="Arial" w:hAnsi="Arial" w:cs="Arial"/>
          <w:sz w:val="22"/>
          <w:szCs w:val="22"/>
        </w:rPr>
        <w:t xml:space="preserve">à hauteur de </w:t>
      </w:r>
      <w:r>
        <w:rPr>
          <w:rFonts w:ascii="Arial" w:hAnsi="Arial" w:cs="Arial"/>
          <w:sz w:val="22"/>
          <w:szCs w:val="22"/>
        </w:rPr>
        <w:t>0,1</w:t>
      </w:r>
      <w:r w:rsidR="00A46BE9" w:rsidRPr="000876F8">
        <w:rPr>
          <w:rFonts w:ascii="Arial" w:hAnsi="Arial" w:cs="Arial"/>
          <w:sz w:val="22"/>
          <w:szCs w:val="22"/>
        </w:rPr>
        <w:t xml:space="preserve"> ETP</w:t>
      </w:r>
      <w:r w:rsidR="007C50C9">
        <w:rPr>
          <w:rFonts w:ascii="Arial" w:hAnsi="Arial" w:cs="Arial"/>
          <w:sz w:val="22"/>
          <w:szCs w:val="22"/>
        </w:rPr>
        <w:t xml:space="preserve"> (pour un périmètre d’intervention </w:t>
      </w:r>
      <w:r w:rsidR="00740CEA">
        <w:rPr>
          <w:rFonts w:ascii="Arial" w:hAnsi="Arial" w:cs="Arial"/>
          <w:sz w:val="22"/>
          <w:szCs w:val="22"/>
        </w:rPr>
        <w:t>de minimum</w:t>
      </w:r>
      <w:r w:rsidR="007C50C9">
        <w:rPr>
          <w:rFonts w:ascii="Arial" w:hAnsi="Arial" w:cs="Arial"/>
          <w:sz w:val="22"/>
          <w:szCs w:val="22"/>
        </w:rPr>
        <w:t xml:space="preserve"> 10 </w:t>
      </w:r>
      <w:r w:rsidR="002514CD">
        <w:rPr>
          <w:rFonts w:ascii="Arial" w:hAnsi="Arial" w:cs="Arial"/>
          <w:sz w:val="22"/>
          <w:szCs w:val="22"/>
        </w:rPr>
        <w:t xml:space="preserve">à 12 </w:t>
      </w:r>
      <w:r w:rsidR="00791381">
        <w:rPr>
          <w:rFonts w:ascii="Arial" w:hAnsi="Arial" w:cs="Arial"/>
          <w:sz w:val="22"/>
          <w:szCs w:val="22"/>
        </w:rPr>
        <w:t>EHPAD/ESMS</w:t>
      </w:r>
      <w:r w:rsidR="002514CD">
        <w:rPr>
          <w:rFonts w:ascii="Arial" w:hAnsi="Arial" w:cs="Arial"/>
          <w:sz w:val="22"/>
          <w:szCs w:val="22"/>
        </w:rPr>
        <w:t xml:space="preserve"> ou 75</w:t>
      </w:r>
      <w:r w:rsidR="007C50C9">
        <w:rPr>
          <w:rFonts w:ascii="Arial" w:hAnsi="Arial" w:cs="Arial"/>
          <w:sz w:val="22"/>
          <w:szCs w:val="22"/>
        </w:rPr>
        <w:t>0</w:t>
      </w:r>
      <w:r w:rsidR="00043736">
        <w:rPr>
          <w:rFonts w:ascii="Arial" w:hAnsi="Arial" w:cs="Arial"/>
          <w:sz w:val="22"/>
          <w:szCs w:val="22"/>
        </w:rPr>
        <w:t xml:space="preserve"> à 10</w:t>
      </w:r>
      <w:r w:rsidR="002514CD">
        <w:rPr>
          <w:rFonts w:ascii="Arial" w:hAnsi="Arial" w:cs="Arial"/>
          <w:sz w:val="22"/>
          <w:szCs w:val="22"/>
        </w:rPr>
        <w:t>00</w:t>
      </w:r>
      <w:r w:rsidR="007C50C9">
        <w:rPr>
          <w:rFonts w:ascii="Arial" w:hAnsi="Arial" w:cs="Arial"/>
          <w:sz w:val="22"/>
          <w:szCs w:val="22"/>
        </w:rPr>
        <w:t xml:space="preserve"> places supplémentaires)</w:t>
      </w:r>
      <w:r w:rsidR="00A46BE9" w:rsidRPr="000876F8">
        <w:rPr>
          <w:rFonts w:ascii="Arial" w:hAnsi="Arial" w:cs="Arial"/>
          <w:sz w:val="22"/>
          <w:szCs w:val="22"/>
        </w:rPr>
        <w:t>.</w:t>
      </w:r>
    </w:p>
    <w:p w14:paraId="7DE62CB3" w14:textId="77777777" w:rsidR="00C95FBB" w:rsidRPr="000876F8" w:rsidRDefault="00C95FBB" w:rsidP="00C660AE">
      <w:pPr>
        <w:jc w:val="both"/>
        <w:rPr>
          <w:rFonts w:ascii="Arial" w:hAnsi="Arial" w:cs="Arial"/>
          <w:sz w:val="22"/>
          <w:szCs w:val="22"/>
        </w:rPr>
      </w:pPr>
    </w:p>
    <w:p w14:paraId="024DC378" w14:textId="7D648C75" w:rsidR="00732643" w:rsidRDefault="00801162" w:rsidP="00C660AE">
      <w:pPr>
        <w:jc w:val="both"/>
        <w:rPr>
          <w:rFonts w:ascii="Arial" w:hAnsi="Arial" w:cs="Arial"/>
          <w:sz w:val="22"/>
          <w:szCs w:val="22"/>
        </w:rPr>
      </w:pPr>
      <w:r w:rsidRPr="000876F8">
        <w:rPr>
          <w:rFonts w:ascii="Arial" w:hAnsi="Arial" w:cs="Arial"/>
          <w:sz w:val="22"/>
          <w:szCs w:val="22"/>
        </w:rPr>
        <w:t>En cas de dépenses non engagées ou engagées p</w:t>
      </w:r>
      <w:r w:rsidR="00EB5F45">
        <w:rPr>
          <w:rFonts w:ascii="Arial" w:hAnsi="Arial" w:cs="Arial"/>
          <w:sz w:val="22"/>
          <w:szCs w:val="22"/>
        </w:rPr>
        <w:t>artiellement sur l’exercice 202</w:t>
      </w:r>
      <w:r w:rsidR="00C95FBB" w:rsidRPr="00EB5F45">
        <w:rPr>
          <w:rFonts w:ascii="Arial" w:hAnsi="Arial" w:cs="Arial"/>
          <w:sz w:val="22"/>
          <w:szCs w:val="22"/>
          <w:highlight w:val="yellow"/>
        </w:rPr>
        <w:t>X</w:t>
      </w:r>
      <w:r w:rsidRPr="000876F8">
        <w:rPr>
          <w:rFonts w:ascii="Arial" w:hAnsi="Arial" w:cs="Arial"/>
          <w:sz w:val="22"/>
          <w:szCs w:val="22"/>
        </w:rPr>
        <w:t xml:space="preserve">, les crédits devront faire l’objet d’une inscription en « dotation aux provisions des charges d’exploitation » ou bien en « produits constatés d’avance » afin d’être repris sur </w:t>
      </w:r>
      <w:r w:rsidR="00000157" w:rsidRPr="000876F8">
        <w:rPr>
          <w:rFonts w:ascii="Arial" w:hAnsi="Arial" w:cs="Arial"/>
          <w:sz w:val="22"/>
          <w:szCs w:val="22"/>
        </w:rPr>
        <w:t>l</w:t>
      </w:r>
      <w:r w:rsidRPr="000876F8">
        <w:rPr>
          <w:rFonts w:ascii="Arial" w:hAnsi="Arial" w:cs="Arial"/>
          <w:sz w:val="22"/>
          <w:szCs w:val="22"/>
        </w:rPr>
        <w:t>’exer</w:t>
      </w:r>
      <w:r w:rsidR="00C95FBB" w:rsidRPr="000876F8">
        <w:rPr>
          <w:rFonts w:ascii="Arial" w:hAnsi="Arial" w:cs="Arial"/>
          <w:sz w:val="22"/>
          <w:szCs w:val="22"/>
        </w:rPr>
        <w:t>cice 202</w:t>
      </w:r>
      <w:r w:rsidR="00C95FBB" w:rsidRPr="00EB5F45">
        <w:rPr>
          <w:rFonts w:ascii="Arial" w:hAnsi="Arial" w:cs="Arial"/>
          <w:sz w:val="22"/>
          <w:szCs w:val="22"/>
          <w:highlight w:val="yellow"/>
        </w:rPr>
        <w:t>X</w:t>
      </w:r>
      <w:r w:rsidRPr="000876F8">
        <w:rPr>
          <w:rFonts w:ascii="Arial" w:hAnsi="Arial" w:cs="Arial"/>
          <w:sz w:val="22"/>
          <w:szCs w:val="22"/>
        </w:rPr>
        <w:t xml:space="preserve">. </w:t>
      </w:r>
    </w:p>
    <w:p w14:paraId="2272B5EB" w14:textId="25D5CD82" w:rsidR="00BA6204" w:rsidRDefault="00BA6204" w:rsidP="00C660AE">
      <w:pPr>
        <w:jc w:val="both"/>
        <w:rPr>
          <w:rFonts w:ascii="Arial" w:hAnsi="Arial" w:cs="Arial"/>
          <w:sz w:val="22"/>
          <w:szCs w:val="22"/>
        </w:rPr>
      </w:pPr>
      <w:r>
        <w:rPr>
          <w:rFonts w:ascii="Arial" w:hAnsi="Arial" w:cs="Arial"/>
          <w:sz w:val="22"/>
          <w:szCs w:val="22"/>
        </w:rPr>
        <w:t>L</w:t>
      </w:r>
      <w:r w:rsidRPr="00BA6204">
        <w:rPr>
          <w:rFonts w:ascii="Arial" w:hAnsi="Arial" w:cs="Arial"/>
          <w:sz w:val="22"/>
          <w:szCs w:val="22"/>
        </w:rPr>
        <w:t xml:space="preserve">es frais de fonctionnement ponctionnés par la structure porteuse </w:t>
      </w:r>
      <w:r>
        <w:rPr>
          <w:rFonts w:ascii="Arial" w:hAnsi="Arial" w:cs="Arial"/>
          <w:sz w:val="22"/>
          <w:szCs w:val="22"/>
        </w:rPr>
        <w:t xml:space="preserve">sur cette subvention </w:t>
      </w:r>
      <w:r w:rsidRPr="00BA6204">
        <w:rPr>
          <w:rFonts w:ascii="Arial" w:hAnsi="Arial" w:cs="Arial"/>
          <w:sz w:val="22"/>
          <w:szCs w:val="22"/>
        </w:rPr>
        <w:t xml:space="preserve">ne sauraient excéder </w:t>
      </w:r>
      <w:r w:rsidR="00043736">
        <w:rPr>
          <w:rFonts w:ascii="Arial" w:hAnsi="Arial" w:cs="Arial"/>
          <w:sz w:val="22"/>
          <w:szCs w:val="22"/>
        </w:rPr>
        <w:t xml:space="preserve">10 à </w:t>
      </w:r>
      <w:r w:rsidRPr="00BA6204">
        <w:rPr>
          <w:rFonts w:ascii="Arial" w:hAnsi="Arial" w:cs="Arial"/>
          <w:sz w:val="22"/>
          <w:szCs w:val="22"/>
        </w:rPr>
        <w:t>15 %.</w:t>
      </w:r>
    </w:p>
    <w:p w14:paraId="32162376" w14:textId="77777777" w:rsidR="003C2FA7" w:rsidRDefault="003C2FA7" w:rsidP="00C660AE">
      <w:pPr>
        <w:jc w:val="both"/>
        <w:rPr>
          <w:rFonts w:ascii="Arial" w:hAnsi="Arial" w:cs="Arial"/>
          <w:sz w:val="22"/>
          <w:szCs w:val="22"/>
        </w:rPr>
      </w:pPr>
    </w:p>
    <w:p w14:paraId="7C50908E" w14:textId="4E07C24C" w:rsidR="00732643" w:rsidRPr="00C42729" w:rsidRDefault="00BA6AA8" w:rsidP="00C42729">
      <w:pPr>
        <w:jc w:val="both"/>
        <w:rPr>
          <w:rFonts w:ascii="Arial" w:hAnsi="Arial" w:cs="Arial"/>
          <w:sz w:val="22"/>
          <w:szCs w:val="22"/>
        </w:rPr>
      </w:pPr>
      <w:r w:rsidRPr="00C42729">
        <w:rPr>
          <w:rFonts w:ascii="Arial" w:hAnsi="Arial" w:cs="Arial"/>
          <w:sz w:val="22"/>
          <w:szCs w:val="22"/>
        </w:rPr>
        <w:t xml:space="preserve">Les </w:t>
      </w:r>
      <w:r w:rsidR="007C50C9">
        <w:rPr>
          <w:rFonts w:ascii="Arial" w:hAnsi="Arial" w:cs="Arial"/>
          <w:sz w:val="22"/>
          <w:szCs w:val="22"/>
        </w:rPr>
        <w:t>EHPAD/ESMS</w:t>
      </w:r>
      <w:r w:rsidR="009E3AD9" w:rsidRPr="00C42729">
        <w:rPr>
          <w:rFonts w:ascii="Arial" w:hAnsi="Arial" w:cs="Arial"/>
          <w:sz w:val="22"/>
          <w:szCs w:val="22"/>
        </w:rPr>
        <w:t xml:space="preserve"> </w:t>
      </w:r>
      <w:r w:rsidRPr="00C42729">
        <w:rPr>
          <w:rFonts w:ascii="Arial" w:hAnsi="Arial" w:cs="Arial"/>
          <w:sz w:val="22"/>
          <w:szCs w:val="22"/>
        </w:rPr>
        <w:t xml:space="preserve">bénéficiaires </w:t>
      </w:r>
      <w:r w:rsidR="009E3AD9" w:rsidRPr="00C42729">
        <w:rPr>
          <w:rFonts w:ascii="Arial" w:hAnsi="Arial" w:cs="Arial"/>
          <w:sz w:val="22"/>
          <w:szCs w:val="22"/>
        </w:rPr>
        <w:t>participe</w:t>
      </w:r>
      <w:r w:rsidRPr="00C42729">
        <w:rPr>
          <w:rFonts w:ascii="Arial" w:hAnsi="Arial" w:cs="Arial"/>
          <w:sz w:val="22"/>
          <w:szCs w:val="22"/>
        </w:rPr>
        <w:t>nt</w:t>
      </w:r>
      <w:r w:rsidR="009E3AD9" w:rsidRPr="00C42729">
        <w:rPr>
          <w:rFonts w:ascii="Arial" w:hAnsi="Arial" w:cs="Arial"/>
          <w:sz w:val="22"/>
          <w:szCs w:val="22"/>
        </w:rPr>
        <w:t xml:space="preserve"> au financement de l’EMH afin de montrer </w:t>
      </w:r>
      <w:r w:rsidRPr="00C42729">
        <w:rPr>
          <w:rFonts w:ascii="Arial" w:hAnsi="Arial" w:cs="Arial"/>
          <w:sz w:val="22"/>
          <w:szCs w:val="22"/>
        </w:rPr>
        <w:t xml:space="preserve">leur </w:t>
      </w:r>
      <w:r w:rsidR="009E3AD9" w:rsidRPr="00C42729">
        <w:rPr>
          <w:rFonts w:ascii="Arial" w:hAnsi="Arial" w:cs="Arial"/>
          <w:sz w:val="22"/>
          <w:szCs w:val="22"/>
        </w:rPr>
        <w:t>engagement dans la démarche à hauteur de 10 euros par lit</w:t>
      </w:r>
      <w:r w:rsidR="007C50C9">
        <w:rPr>
          <w:rFonts w:ascii="Arial" w:hAnsi="Arial" w:cs="Arial"/>
          <w:sz w:val="22"/>
          <w:szCs w:val="22"/>
        </w:rPr>
        <w:t>/place</w:t>
      </w:r>
      <w:r w:rsidR="009E3AD9" w:rsidRPr="00C42729">
        <w:rPr>
          <w:rFonts w:ascii="Arial" w:hAnsi="Arial" w:cs="Arial"/>
          <w:sz w:val="22"/>
          <w:szCs w:val="22"/>
        </w:rPr>
        <w:t xml:space="preserve"> et par an</w:t>
      </w:r>
      <w:r w:rsidR="00EB5F45" w:rsidRPr="00C42729">
        <w:rPr>
          <w:rFonts w:ascii="Arial" w:hAnsi="Arial" w:cs="Arial"/>
          <w:sz w:val="22"/>
          <w:szCs w:val="22"/>
        </w:rPr>
        <w:t>,</w:t>
      </w:r>
      <w:r w:rsidR="009E3AD9" w:rsidRPr="00C42729">
        <w:rPr>
          <w:rFonts w:ascii="Arial" w:hAnsi="Arial" w:cs="Arial"/>
          <w:sz w:val="22"/>
          <w:szCs w:val="22"/>
        </w:rPr>
        <w:t xml:space="preserve"> soit </w:t>
      </w:r>
      <w:r w:rsidR="009E3AD9" w:rsidRPr="00C42729">
        <w:rPr>
          <w:rFonts w:ascii="Arial" w:hAnsi="Arial" w:cs="Arial"/>
          <w:sz w:val="22"/>
          <w:szCs w:val="22"/>
          <w:highlight w:val="yellow"/>
        </w:rPr>
        <w:t>XX</w:t>
      </w:r>
      <w:r w:rsidR="009E3AD9" w:rsidRPr="00C42729">
        <w:rPr>
          <w:rFonts w:ascii="Arial" w:hAnsi="Arial" w:cs="Arial"/>
          <w:sz w:val="22"/>
          <w:szCs w:val="22"/>
        </w:rPr>
        <w:t xml:space="preserve"> €</w:t>
      </w:r>
      <w:r w:rsidR="00EB5F45" w:rsidRPr="00C42729">
        <w:rPr>
          <w:rFonts w:ascii="Arial" w:hAnsi="Arial" w:cs="Arial"/>
          <w:sz w:val="22"/>
          <w:szCs w:val="22"/>
        </w:rPr>
        <w:t xml:space="preserve"> sur l’exercice 202</w:t>
      </w:r>
      <w:r w:rsidR="00EB5F45" w:rsidRPr="00C42729">
        <w:rPr>
          <w:rFonts w:ascii="Arial" w:hAnsi="Arial" w:cs="Arial"/>
          <w:sz w:val="22"/>
          <w:szCs w:val="22"/>
          <w:highlight w:val="yellow"/>
        </w:rPr>
        <w:t>X</w:t>
      </w:r>
      <w:r w:rsidR="007C50C9">
        <w:rPr>
          <w:rFonts w:ascii="Arial" w:hAnsi="Arial" w:cs="Arial"/>
          <w:sz w:val="22"/>
          <w:szCs w:val="22"/>
        </w:rPr>
        <w:t xml:space="preserve">, reversés à </w:t>
      </w:r>
      <w:r w:rsidR="006F5ADD">
        <w:rPr>
          <w:rFonts w:ascii="Arial" w:hAnsi="Arial" w:cs="Arial"/>
          <w:sz w:val="22"/>
          <w:szCs w:val="22"/>
        </w:rPr>
        <w:t>l’EHPAD porteur</w:t>
      </w:r>
      <w:r w:rsidR="007C50C9">
        <w:rPr>
          <w:rFonts w:ascii="Arial" w:hAnsi="Arial" w:cs="Arial"/>
          <w:sz w:val="22"/>
          <w:szCs w:val="22"/>
        </w:rPr>
        <w:t>.</w:t>
      </w:r>
    </w:p>
    <w:p w14:paraId="0EA57D19" w14:textId="77777777" w:rsidR="009E3AD9" w:rsidRPr="000876F8" w:rsidRDefault="009E3AD9" w:rsidP="00A46BE9">
      <w:pPr>
        <w:rPr>
          <w:rFonts w:ascii="Arial" w:hAnsi="Arial" w:cs="Arial"/>
          <w:sz w:val="22"/>
          <w:szCs w:val="22"/>
        </w:rPr>
      </w:pPr>
    </w:p>
    <w:p w14:paraId="39C6A01C" w14:textId="77777777" w:rsidR="00A46BE9" w:rsidRPr="003302CB" w:rsidRDefault="00C14CBF" w:rsidP="00A46BE9">
      <w:pPr>
        <w:spacing w:line="276" w:lineRule="auto"/>
        <w:jc w:val="both"/>
        <w:rPr>
          <w:rFonts w:ascii="Arial" w:hAnsi="Arial" w:cs="Arial"/>
          <w:b/>
          <w:sz w:val="22"/>
          <w:szCs w:val="22"/>
          <w:u w:val="single"/>
        </w:rPr>
      </w:pPr>
      <w:r w:rsidRPr="000876F8">
        <w:rPr>
          <w:rFonts w:ascii="Arial" w:hAnsi="Arial" w:cs="Arial"/>
          <w:b/>
          <w:sz w:val="22"/>
          <w:szCs w:val="22"/>
          <w:u w:val="single"/>
        </w:rPr>
        <w:t>Article 6</w:t>
      </w:r>
      <w:r w:rsidR="00A46BE9" w:rsidRPr="000876F8">
        <w:rPr>
          <w:rFonts w:ascii="Arial" w:hAnsi="Arial" w:cs="Arial"/>
          <w:b/>
          <w:sz w:val="22"/>
          <w:szCs w:val="22"/>
          <w:u w:val="single"/>
        </w:rPr>
        <w:t xml:space="preserve"> – Moyens alloués au </w:t>
      </w:r>
      <w:r w:rsidR="00A46BE9" w:rsidRPr="003302CB">
        <w:rPr>
          <w:rFonts w:ascii="Arial" w:hAnsi="Arial" w:cs="Arial"/>
          <w:b/>
          <w:sz w:val="22"/>
          <w:szCs w:val="22"/>
          <w:u w:val="single"/>
        </w:rPr>
        <w:t xml:space="preserve">fonctionnement </w:t>
      </w:r>
      <w:r w:rsidR="00825FD1" w:rsidRPr="003302CB">
        <w:rPr>
          <w:rFonts w:ascii="Arial" w:hAnsi="Arial" w:cs="Arial"/>
          <w:b/>
          <w:sz w:val="22"/>
          <w:szCs w:val="22"/>
          <w:u w:val="single"/>
        </w:rPr>
        <w:t xml:space="preserve">de </w:t>
      </w:r>
      <w:r w:rsidR="00FA0737" w:rsidRPr="003302CB">
        <w:rPr>
          <w:rFonts w:ascii="Arial" w:hAnsi="Arial" w:cs="Arial"/>
          <w:b/>
          <w:sz w:val="22"/>
          <w:szCs w:val="22"/>
          <w:u w:val="single"/>
        </w:rPr>
        <w:t>l’EMH</w:t>
      </w:r>
    </w:p>
    <w:p w14:paraId="13F91AC8" w14:textId="77777777" w:rsidR="00A46BE9" w:rsidRPr="000876F8" w:rsidRDefault="00A46BE9" w:rsidP="00A46BE9">
      <w:pPr>
        <w:rPr>
          <w:rFonts w:ascii="Arial" w:hAnsi="Arial" w:cs="Arial"/>
          <w:sz w:val="22"/>
          <w:szCs w:val="22"/>
        </w:rPr>
      </w:pPr>
    </w:p>
    <w:p w14:paraId="56851E81" w14:textId="2C774CA7" w:rsidR="00A46BE9" w:rsidRPr="00C42729" w:rsidRDefault="00A46BE9" w:rsidP="00CA67CE">
      <w:pPr>
        <w:ind w:right="-61"/>
        <w:jc w:val="both"/>
        <w:rPr>
          <w:rFonts w:ascii="Arial" w:eastAsia="Calibri" w:hAnsi="Arial" w:cs="Arial"/>
          <w:sz w:val="22"/>
          <w:szCs w:val="22"/>
          <w:lang w:eastAsia="en-US"/>
        </w:rPr>
      </w:pPr>
      <w:r w:rsidRPr="000876F8">
        <w:rPr>
          <w:rFonts w:ascii="Arial" w:eastAsia="Calibri" w:hAnsi="Arial" w:cs="Arial"/>
          <w:sz w:val="22"/>
          <w:szCs w:val="22"/>
          <w:lang w:eastAsia="en-US"/>
        </w:rPr>
        <w:t xml:space="preserve">Les moyens matériels </w:t>
      </w:r>
      <w:r w:rsidR="00CA67CE">
        <w:rPr>
          <w:rFonts w:ascii="Arial" w:eastAsia="Calibri" w:hAnsi="Arial" w:cs="Arial"/>
          <w:sz w:val="22"/>
          <w:szCs w:val="22"/>
          <w:lang w:eastAsia="en-US"/>
        </w:rPr>
        <w:t xml:space="preserve">de l’EMH </w:t>
      </w:r>
      <w:r w:rsidRPr="000876F8">
        <w:rPr>
          <w:rFonts w:ascii="Arial" w:eastAsia="Calibri" w:hAnsi="Arial" w:cs="Arial"/>
          <w:sz w:val="22"/>
          <w:szCs w:val="22"/>
          <w:lang w:eastAsia="en-US"/>
        </w:rPr>
        <w:t xml:space="preserve">(locaux, véhicules, informatique…) s’appuient sur les moyens </w:t>
      </w:r>
      <w:r w:rsidRPr="00C42729">
        <w:rPr>
          <w:rFonts w:ascii="Arial" w:eastAsia="Calibri" w:hAnsi="Arial" w:cs="Arial"/>
          <w:sz w:val="22"/>
          <w:szCs w:val="22"/>
          <w:lang w:eastAsia="en-US"/>
        </w:rPr>
        <w:t>existants de l’</w:t>
      </w:r>
      <w:r w:rsidR="00000157" w:rsidRPr="00C42729">
        <w:rPr>
          <w:rFonts w:ascii="Arial" w:eastAsia="Calibri" w:hAnsi="Arial" w:cs="Arial"/>
          <w:sz w:val="22"/>
          <w:szCs w:val="22"/>
          <w:lang w:eastAsia="en-US"/>
        </w:rPr>
        <w:t>établissement</w:t>
      </w:r>
      <w:r w:rsidR="00732643" w:rsidRPr="00C42729">
        <w:rPr>
          <w:rFonts w:ascii="Arial" w:eastAsia="Calibri" w:hAnsi="Arial" w:cs="Arial"/>
          <w:sz w:val="22"/>
          <w:szCs w:val="22"/>
          <w:lang w:eastAsia="en-US"/>
        </w:rPr>
        <w:t xml:space="preserve"> </w:t>
      </w:r>
      <w:r w:rsidR="00CA67CE" w:rsidRPr="00C42729">
        <w:rPr>
          <w:rFonts w:ascii="Arial" w:eastAsia="Calibri" w:hAnsi="Arial" w:cs="Arial"/>
          <w:sz w:val="22"/>
          <w:szCs w:val="22"/>
          <w:lang w:eastAsia="en-US"/>
        </w:rPr>
        <w:t xml:space="preserve">porteur que </w:t>
      </w:r>
      <w:r w:rsidR="0009327E" w:rsidRPr="00C42729">
        <w:rPr>
          <w:rFonts w:ascii="Arial" w:eastAsia="Calibri" w:hAnsi="Arial" w:cs="Arial"/>
          <w:sz w:val="22"/>
          <w:szCs w:val="22"/>
          <w:lang w:eastAsia="en-US"/>
        </w:rPr>
        <w:t xml:space="preserve">celui-ci </w:t>
      </w:r>
      <w:r w:rsidR="00CA67CE" w:rsidRPr="00C42729">
        <w:rPr>
          <w:rFonts w:ascii="Arial" w:eastAsia="Calibri" w:hAnsi="Arial" w:cs="Arial"/>
          <w:sz w:val="22"/>
          <w:szCs w:val="22"/>
          <w:lang w:eastAsia="en-US"/>
        </w:rPr>
        <w:t xml:space="preserve">met à disposition de l’EMH. Lors de déplacements dans d’autres structures ou pour des formations/congrès, l’établissement porteur </w:t>
      </w:r>
      <w:r w:rsidR="007C50C9">
        <w:rPr>
          <w:rFonts w:ascii="Arial" w:eastAsia="Calibri" w:hAnsi="Arial" w:cs="Arial"/>
          <w:sz w:val="22"/>
          <w:szCs w:val="22"/>
          <w:lang w:eastAsia="en-US"/>
        </w:rPr>
        <w:t xml:space="preserve">prend en charge </w:t>
      </w:r>
      <w:r w:rsidR="00CA67CE" w:rsidRPr="00C42729">
        <w:rPr>
          <w:rFonts w:ascii="Arial" w:eastAsia="Calibri" w:hAnsi="Arial" w:cs="Arial"/>
          <w:sz w:val="22"/>
          <w:szCs w:val="22"/>
          <w:lang w:eastAsia="en-US"/>
        </w:rPr>
        <w:t>les frais de transports et de repas/nuitées</w:t>
      </w:r>
      <w:r w:rsidR="00BA6AA8" w:rsidRPr="00C42729">
        <w:rPr>
          <w:rFonts w:ascii="Arial" w:eastAsia="Calibri" w:hAnsi="Arial" w:cs="Arial"/>
          <w:sz w:val="22"/>
          <w:szCs w:val="22"/>
          <w:lang w:eastAsia="en-US"/>
        </w:rPr>
        <w:t>.</w:t>
      </w:r>
      <w:r w:rsidR="00CA67CE" w:rsidRPr="00C42729">
        <w:rPr>
          <w:rFonts w:ascii="Arial" w:eastAsia="Calibri" w:hAnsi="Arial" w:cs="Arial"/>
          <w:sz w:val="22"/>
          <w:szCs w:val="22"/>
          <w:lang w:eastAsia="en-US"/>
        </w:rPr>
        <w:t xml:space="preserve"> </w:t>
      </w:r>
    </w:p>
    <w:p w14:paraId="4BF02F60" w14:textId="77777777" w:rsidR="00A46BE9" w:rsidRPr="000876F8" w:rsidRDefault="00A46BE9" w:rsidP="00A46BE9">
      <w:pPr>
        <w:ind w:right="-61"/>
        <w:rPr>
          <w:rFonts w:ascii="Arial" w:eastAsia="Calibri" w:hAnsi="Arial" w:cs="Arial"/>
          <w:sz w:val="22"/>
          <w:szCs w:val="22"/>
          <w:lang w:eastAsia="en-US"/>
        </w:rPr>
      </w:pPr>
    </w:p>
    <w:p w14:paraId="58566105" w14:textId="77777777" w:rsidR="00AD7059" w:rsidRPr="000876F8" w:rsidRDefault="005604D9" w:rsidP="00AD7059">
      <w:pPr>
        <w:spacing w:line="276" w:lineRule="auto"/>
        <w:jc w:val="both"/>
        <w:rPr>
          <w:rFonts w:ascii="Arial" w:hAnsi="Arial" w:cs="Arial"/>
          <w:b/>
          <w:sz w:val="22"/>
          <w:szCs w:val="22"/>
          <w:u w:val="single"/>
        </w:rPr>
      </w:pPr>
      <w:r w:rsidRPr="000876F8">
        <w:rPr>
          <w:rFonts w:ascii="Arial" w:hAnsi="Arial" w:cs="Arial"/>
          <w:b/>
          <w:sz w:val="22"/>
          <w:szCs w:val="22"/>
          <w:u w:val="single"/>
        </w:rPr>
        <w:t xml:space="preserve">Article </w:t>
      </w:r>
      <w:r w:rsidR="00C14CBF" w:rsidRPr="000876F8">
        <w:rPr>
          <w:rFonts w:ascii="Arial" w:hAnsi="Arial" w:cs="Arial"/>
          <w:b/>
          <w:sz w:val="22"/>
          <w:szCs w:val="22"/>
          <w:u w:val="single"/>
        </w:rPr>
        <w:t>7</w:t>
      </w:r>
      <w:r w:rsidR="00AD7059" w:rsidRPr="000876F8">
        <w:rPr>
          <w:rFonts w:ascii="Arial" w:hAnsi="Arial" w:cs="Arial"/>
          <w:b/>
          <w:sz w:val="22"/>
          <w:szCs w:val="22"/>
          <w:u w:val="single"/>
        </w:rPr>
        <w:t xml:space="preserve">– </w:t>
      </w:r>
      <w:r w:rsidR="00C26721" w:rsidRPr="000876F8">
        <w:rPr>
          <w:rFonts w:ascii="Arial" w:hAnsi="Arial" w:cs="Arial"/>
          <w:b/>
          <w:sz w:val="22"/>
          <w:szCs w:val="22"/>
          <w:u w:val="single"/>
        </w:rPr>
        <w:t xml:space="preserve">Suivi et </w:t>
      </w:r>
      <w:r w:rsidR="00AD7059" w:rsidRPr="000876F8">
        <w:rPr>
          <w:rFonts w:ascii="Arial" w:hAnsi="Arial" w:cs="Arial"/>
          <w:b/>
          <w:sz w:val="22"/>
          <w:szCs w:val="22"/>
          <w:u w:val="single"/>
        </w:rPr>
        <w:t>évaluation</w:t>
      </w:r>
    </w:p>
    <w:p w14:paraId="04D4F348" w14:textId="77777777" w:rsidR="00F22936" w:rsidRPr="000876F8" w:rsidRDefault="00F22936" w:rsidP="00F11F10">
      <w:pPr>
        <w:tabs>
          <w:tab w:val="left" w:pos="2070"/>
        </w:tabs>
        <w:spacing w:line="276" w:lineRule="auto"/>
        <w:jc w:val="both"/>
        <w:rPr>
          <w:rFonts w:ascii="Arial" w:hAnsi="Arial" w:cs="Arial"/>
          <w:sz w:val="22"/>
          <w:szCs w:val="22"/>
        </w:rPr>
      </w:pPr>
    </w:p>
    <w:p w14:paraId="7885CB4C" w14:textId="0DDA4FAC" w:rsidR="00261B53" w:rsidRPr="000876F8" w:rsidRDefault="006F6B50" w:rsidP="00DA3039">
      <w:pPr>
        <w:spacing w:line="276" w:lineRule="auto"/>
        <w:jc w:val="both"/>
        <w:rPr>
          <w:rFonts w:ascii="Arial" w:hAnsi="Arial" w:cs="Arial"/>
          <w:sz w:val="22"/>
          <w:szCs w:val="22"/>
        </w:rPr>
      </w:pPr>
      <w:r w:rsidRPr="000876F8">
        <w:rPr>
          <w:rFonts w:ascii="Arial" w:hAnsi="Arial" w:cs="Arial"/>
          <w:sz w:val="22"/>
          <w:szCs w:val="22"/>
        </w:rPr>
        <w:t>Dans le cadre du</w:t>
      </w:r>
      <w:r w:rsidR="00C14CBF" w:rsidRPr="000876F8">
        <w:rPr>
          <w:rFonts w:ascii="Arial" w:hAnsi="Arial" w:cs="Arial"/>
          <w:sz w:val="22"/>
          <w:szCs w:val="22"/>
        </w:rPr>
        <w:t xml:space="preserve"> </w:t>
      </w:r>
      <w:r w:rsidR="00261B53" w:rsidRPr="000876F8">
        <w:rPr>
          <w:rFonts w:ascii="Arial" w:hAnsi="Arial" w:cs="Arial"/>
          <w:sz w:val="22"/>
          <w:szCs w:val="22"/>
        </w:rPr>
        <w:t>suivi</w:t>
      </w:r>
      <w:r w:rsidRPr="000876F8">
        <w:rPr>
          <w:rFonts w:ascii="Arial" w:hAnsi="Arial" w:cs="Arial"/>
          <w:sz w:val="22"/>
          <w:szCs w:val="22"/>
        </w:rPr>
        <w:t xml:space="preserve"> et de l’évaluation</w:t>
      </w:r>
      <w:r w:rsidR="00261B53" w:rsidRPr="000876F8">
        <w:rPr>
          <w:rFonts w:ascii="Arial" w:hAnsi="Arial" w:cs="Arial"/>
          <w:sz w:val="22"/>
          <w:szCs w:val="22"/>
        </w:rPr>
        <w:t xml:space="preserve"> </w:t>
      </w:r>
      <w:r w:rsidR="001D37BA">
        <w:rPr>
          <w:rFonts w:ascii="Arial" w:hAnsi="Arial" w:cs="Arial"/>
          <w:sz w:val="22"/>
          <w:szCs w:val="22"/>
        </w:rPr>
        <w:t>du projet</w:t>
      </w:r>
      <w:r w:rsidR="00261B53" w:rsidRPr="000876F8">
        <w:rPr>
          <w:rFonts w:ascii="Arial" w:hAnsi="Arial" w:cs="Arial"/>
          <w:sz w:val="22"/>
          <w:szCs w:val="22"/>
        </w:rPr>
        <w:t>, l’ARS NA est destinataire de la part de l’</w:t>
      </w:r>
      <w:r w:rsidR="00000157" w:rsidRPr="000876F8">
        <w:rPr>
          <w:rFonts w:ascii="Arial" w:hAnsi="Arial" w:cs="Arial"/>
          <w:sz w:val="22"/>
          <w:szCs w:val="22"/>
        </w:rPr>
        <w:t>établissement</w:t>
      </w:r>
      <w:r w:rsidR="00732643" w:rsidRPr="000876F8">
        <w:rPr>
          <w:rFonts w:ascii="Arial" w:hAnsi="Arial" w:cs="Arial"/>
          <w:sz w:val="22"/>
          <w:szCs w:val="22"/>
        </w:rPr>
        <w:t xml:space="preserve"> </w:t>
      </w:r>
      <w:r w:rsidR="00261B53" w:rsidRPr="000876F8">
        <w:rPr>
          <w:rFonts w:ascii="Arial" w:hAnsi="Arial" w:cs="Arial"/>
          <w:sz w:val="22"/>
          <w:szCs w:val="22"/>
        </w:rPr>
        <w:t xml:space="preserve">porteur : </w:t>
      </w:r>
    </w:p>
    <w:p w14:paraId="6E605A69" w14:textId="4EC5B791" w:rsidR="00261B53" w:rsidRPr="00CA67CE" w:rsidRDefault="003C2FA7" w:rsidP="00CA67CE">
      <w:pPr>
        <w:pStyle w:val="Default"/>
        <w:numPr>
          <w:ilvl w:val="0"/>
          <w:numId w:val="16"/>
        </w:numPr>
        <w:spacing w:line="276" w:lineRule="auto"/>
        <w:jc w:val="both"/>
        <w:rPr>
          <w:rFonts w:ascii="Arial" w:hAnsi="Arial" w:cs="Arial"/>
          <w:color w:val="auto"/>
          <w:sz w:val="22"/>
          <w:szCs w:val="22"/>
        </w:rPr>
      </w:pPr>
      <w:r w:rsidRPr="00CA67CE">
        <w:rPr>
          <w:rFonts w:ascii="Arial" w:hAnsi="Arial" w:cs="Arial"/>
          <w:color w:val="auto"/>
          <w:sz w:val="22"/>
          <w:szCs w:val="22"/>
        </w:rPr>
        <w:t>du cahier des charge</w:t>
      </w:r>
      <w:r w:rsidR="00B5742E">
        <w:rPr>
          <w:rFonts w:ascii="Arial" w:hAnsi="Arial" w:cs="Arial"/>
          <w:color w:val="auto"/>
          <w:sz w:val="22"/>
          <w:szCs w:val="22"/>
        </w:rPr>
        <w:t>s</w:t>
      </w:r>
      <w:r w:rsidRPr="00CA67CE">
        <w:rPr>
          <w:rFonts w:ascii="Arial" w:hAnsi="Arial" w:cs="Arial"/>
          <w:color w:val="auto"/>
          <w:sz w:val="22"/>
          <w:szCs w:val="22"/>
        </w:rPr>
        <w:t xml:space="preserve"> complété,</w:t>
      </w:r>
    </w:p>
    <w:p w14:paraId="017964AF" w14:textId="779AFF95" w:rsidR="00261B53" w:rsidRPr="00CA67CE" w:rsidRDefault="00261B53" w:rsidP="00CA67CE">
      <w:pPr>
        <w:pStyle w:val="Default"/>
        <w:numPr>
          <w:ilvl w:val="0"/>
          <w:numId w:val="16"/>
        </w:numPr>
        <w:spacing w:line="276" w:lineRule="auto"/>
        <w:jc w:val="both"/>
        <w:rPr>
          <w:rFonts w:ascii="Arial" w:hAnsi="Arial" w:cs="Arial"/>
          <w:color w:val="auto"/>
          <w:sz w:val="22"/>
          <w:szCs w:val="22"/>
        </w:rPr>
      </w:pPr>
      <w:r w:rsidRPr="00CA67CE">
        <w:rPr>
          <w:rFonts w:ascii="Arial" w:hAnsi="Arial" w:cs="Arial"/>
          <w:color w:val="auto"/>
          <w:sz w:val="22"/>
          <w:szCs w:val="22"/>
        </w:rPr>
        <w:t xml:space="preserve">des documents attestant du recrutement </w:t>
      </w:r>
      <w:r w:rsidR="00C14CBF" w:rsidRPr="00CA67CE">
        <w:rPr>
          <w:rFonts w:ascii="Arial" w:hAnsi="Arial" w:cs="Arial"/>
          <w:color w:val="auto"/>
          <w:sz w:val="22"/>
          <w:szCs w:val="22"/>
        </w:rPr>
        <w:t xml:space="preserve">de l’équipe </w:t>
      </w:r>
      <w:r w:rsidR="00C95FBB" w:rsidRPr="00CA67CE">
        <w:rPr>
          <w:rFonts w:ascii="Arial" w:hAnsi="Arial" w:cs="Arial"/>
          <w:color w:val="auto"/>
          <w:sz w:val="22"/>
          <w:szCs w:val="22"/>
        </w:rPr>
        <w:t xml:space="preserve">de </w:t>
      </w:r>
      <w:r w:rsidR="00FA0737" w:rsidRPr="00CA67CE">
        <w:rPr>
          <w:rFonts w:ascii="Arial" w:hAnsi="Arial" w:cs="Arial"/>
          <w:color w:val="auto"/>
          <w:sz w:val="22"/>
          <w:szCs w:val="22"/>
        </w:rPr>
        <w:t>l’EMH</w:t>
      </w:r>
      <w:r w:rsidR="003C2FA7" w:rsidRPr="00CA67CE">
        <w:rPr>
          <w:rFonts w:ascii="Arial" w:hAnsi="Arial" w:cs="Arial"/>
          <w:color w:val="auto"/>
          <w:sz w:val="22"/>
          <w:szCs w:val="22"/>
        </w:rPr>
        <w:t>,</w:t>
      </w:r>
    </w:p>
    <w:p w14:paraId="29184ED7" w14:textId="4A9369A3" w:rsidR="00261B53" w:rsidRPr="00CA67CE" w:rsidRDefault="00261B53" w:rsidP="00CA67CE">
      <w:pPr>
        <w:pStyle w:val="Default"/>
        <w:numPr>
          <w:ilvl w:val="0"/>
          <w:numId w:val="16"/>
        </w:numPr>
        <w:spacing w:line="276" w:lineRule="auto"/>
        <w:jc w:val="both"/>
        <w:rPr>
          <w:rFonts w:ascii="Arial" w:hAnsi="Arial" w:cs="Arial"/>
          <w:color w:val="auto"/>
          <w:sz w:val="22"/>
          <w:szCs w:val="22"/>
        </w:rPr>
      </w:pPr>
      <w:r w:rsidRPr="00CA67CE">
        <w:rPr>
          <w:rFonts w:ascii="Arial" w:hAnsi="Arial" w:cs="Arial"/>
          <w:color w:val="auto"/>
          <w:sz w:val="22"/>
          <w:szCs w:val="22"/>
        </w:rPr>
        <w:t xml:space="preserve">de la liste des </w:t>
      </w:r>
      <w:r w:rsidR="00000157" w:rsidRPr="00CA67CE">
        <w:rPr>
          <w:rFonts w:ascii="Arial" w:hAnsi="Arial" w:cs="Arial"/>
          <w:color w:val="auto"/>
          <w:sz w:val="22"/>
          <w:szCs w:val="22"/>
        </w:rPr>
        <w:t>établissements</w:t>
      </w:r>
      <w:r w:rsidR="00732643" w:rsidRPr="00CA67CE">
        <w:rPr>
          <w:rFonts w:ascii="Arial" w:hAnsi="Arial" w:cs="Arial"/>
          <w:color w:val="auto"/>
          <w:sz w:val="22"/>
          <w:szCs w:val="22"/>
        </w:rPr>
        <w:t xml:space="preserve"> </w:t>
      </w:r>
      <w:r w:rsidRPr="00CA67CE">
        <w:rPr>
          <w:rFonts w:ascii="Arial" w:hAnsi="Arial" w:cs="Arial"/>
          <w:color w:val="auto"/>
          <w:sz w:val="22"/>
          <w:szCs w:val="22"/>
        </w:rPr>
        <w:t>bénéficiaires</w:t>
      </w:r>
      <w:r w:rsidR="006F6B50" w:rsidRPr="00CA67CE">
        <w:rPr>
          <w:rFonts w:ascii="Arial" w:hAnsi="Arial" w:cs="Arial"/>
          <w:color w:val="auto"/>
          <w:sz w:val="22"/>
          <w:szCs w:val="22"/>
        </w:rPr>
        <w:t xml:space="preserve"> validée par l’ARS NA après avis du CPIAS NA</w:t>
      </w:r>
      <w:r w:rsidR="003C2FA7" w:rsidRPr="00CA67CE">
        <w:rPr>
          <w:rFonts w:ascii="Arial" w:hAnsi="Arial" w:cs="Arial"/>
          <w:color w:val="auto"/>
          <w:sz w:val="22"/>
          <w:szCs w:val="22"/>
        </w:rPr>
        <w:t>,</w:t>
      </w:r>
    </w:p>
    <w:p w14:paraId="0E356078" w14:textId="698109C3" w:rsidR="006F6B50" w:rsidRPr="00CA67CE" w:rsidRDefault="006F6B50" w:rsidP="00CA67CE">
      <w:pPr>
        <w:pStyle w:val="Default"/>
        <w:numPr>
          <w:ilvl w:val="0"/>
          <w:numId w:val="16"/>
        </w:numPr>
        <w:spacing w:line="276" w:lineRule="auto"/>
        <w:jc w:val="both"/>
        <w:rPr>
          <w:rFonts w:ascii="Arial" w:hAnsi="Arial" w:cs="Arial"/>
          <w:color w:val="auto"/>
          <w:sz w:val="22"/>
          <w:szCs w:val="22"/>
        </w:rPr>
      </w:pPr>
      <w:r w:rsidRPr="00CA67CE">
        <w:rPr>
          <w:rFonts w:ascii="Arial" w:hAnsi="Arial" w:cs="Arial"/>
          <w:color w:val="auto"/>
          <w:sz w:val="22"/>
          <w:szCs w:val="22"/>
        </w:rPr>
        <w:t xml:space="preserve">des copies des conventions conclues par les </w:t>
      </w:r>
      <w:r w:rsidR="00000157" w:rsidRPr="00CA67CE">
        <w:rPr>
          <w:rFonts w:ascii="Arial" w:hAnsi="Arial" w:cs="Arial"/>
          <w:color w:val="auto"/>
          <w:sz w:val="22"/>
          <w:szCs w:val="22"/>
        </w:rPr>
        <w:t>établissements</w:t>
      </w:r>
      <w:r w:rsidR="00732643" w:rsidRPr="00CA67CE">
        <w:rPr>
          <w:rFonts w:ascii="Arial" w:hAnsi="Arial" w:cs="Arial"/>
          <w:color w:val="auto"/>
          <w:sz w:val="22"/>
          <w:szCs w:val="22"/>
        </w:rPr>
        <w:t xml:space="preserve"> </w:t>
      </w:r>
      <w:r w:rsidRPr="00CA67CE">
        <w:rPr>
          <w:rFonts w:ascii="Arial" w:hAnsi="Arial" w:cs="Arial"/>
          <w:color w:val="auto"/>
          <w:sz w:val="22"/>
          <w:szCs w:val="22"/>
        </w:rPr>
        <w:t xml:space="preserve">porteurs </w:t>
      </w:r>
      <w:r w:rsidR="00C14CBF" w:rsidRPr="00CA67CE">
        <w:rPr>
          <w:rFonts w:ascii="Arial" w:hAnsi="Arial" w:cs="Arial"/>
          <w:color w:val="auto"/>
          <w:sz w:val="22"/>
          <w:szCs w:val="22"/>
        </w:rPr>
        <w:t xml:space="preserve">avec les </w:t>
      </w:r>
      <w:r w:rsidR="00C95FBB" w:rsidRPr="00CA67CE">
        <w:rPr>
          <w:rFonts w:ascii="Arial" w:hAnsi="Arial" w:cs="Arial"/>
          <w:color w:val="auto"/>
          <w:sz w:val="22"/>
          <w:szCs w:val="22"/>
        </w:rPr>
        <w:t xml:space="preserve">établissements </w:t>
      </w:r>
      <w:r w:rsidR="00C14CBF" w:rsidRPr="00CA67CE">
        <w:rPr>
          <w:rFonts w:ascii="Arial" w:hAnsi="Arial" w:cs="Arial"/>
          <w:color w:val="auto"/>
          <w:sz w:val="22"/>
          <w:szCs w:val="22"/>
        </w:rPr>
        <w:t>bénéficiaires</w:t>
      </w:r>
      <w:r w:rsidR="000876F8" w:rsidRPr="00CA67CE">
        <w:rPr>
          <w:rFonts w:ascii="Arial" w:hAnsi="Arial" w:cs="Arial"/>
          <w:color w:val="auto"/>
          <w:sz w:val="22"/>
          <w:szCs w:val="22"/>
        </w:rPr>
        <w:t>.</w:t>
      </w:r>
      <w:r w:rsidRPr="00CA67CE">
        <w:rPr>
          <w:rFonts w:ascii="Arial" w:hAnsi="Arial" w:cs="Arial"/>
          <w:color w:val="auto"/>
          <w:sz w:val="22"/>
          <w:szCs w:val="22"/>
        </w:rPr>
        <w:t xml:space="preserve"> </w:t>
      </w:r>
    </w:p>
    <w:p w14:paraId="002DE7F4" w14:textId="04BDB3F7" w:rsidR="00261B53" w:rsidRPr="000876F8" w:rsidRDefault="006F6B50" w:rsidP="00DA3039">
      <w:pPr>
        <w:spacing w:line="276" w:lineRule="auto"/>
        <w:jc w:val="both"/>
        <w:rPr>
          <w:rFonts w:ascii="Arial" w:hAnsi="Arial" w:cs="Arial"/>
          <w:sz w:val="22"/>
          <w:szCs w:val="22"/>
        </w:rPr>
      </w:pPr>
      <w:r w:rsidRPr="000876F8">
        <w:rPr>
          <w:rFonts w:ascii="Arial" w:hAnsi="Arial" w:cs="Arial"/>
          <w:sz w:val="22"/>
          <w:szCs w:val="22"/>
        </w:rPr>
        <w:t>L</w:t>
      </w:r>
      <w:r w:rsidR="00DA3039">
        <w:rPr>
          <w:rFonts w:ascii="Arial" w:hAnsi="Arial" w:cs="Arial"/>
          <w:sz w:val="22"/>
          <w:szCs w:val="22"/>
        </w:rPr>
        <w:t>’ARS NA réceptionne également </w:t>
      </w:r>
      <w:r w:rsidRPr="000876F8">
        <w:rPr>
          <w:rFonts w:ascii="Arial" w:hAnsi="Arial" w:cs="Arial"/>
          <w:sz w:val="22"/>
          <w:szCs w:val="22"/>
        </w:rPr>
        <w:t xml:space="preserve"> </w:t>
      </w:r>
      <w:r w:rsidR="00000157" w:rsidRPr="000876F8">
        <w:rPr>
          <w:rFonts w:ascii="Arial" w:hAnsi="Arial" w:cs="Arial"/>
          <w:sz w:val="22"/>
          <w:szCs w:val="22"/>
        </w:rPr>
        <w:t xml:space="preserve">le </w:t>
      </w:r>
      <w:r w:rsidR="00261B53" w:rsidRPr="000876F8">
        <w:rPr>
          <w:rFonts w:ascii="Arial" w:hAnsi="Arial" w:cs="Arial"/>
          <w:sz w:val="22"/>
          <w:szCs w:val="22"/>
        </w:rPr>
        <w:t>bilan</w:t>
      </w:r>
      <w:r w:rsidR="001D37BA">
        <w:rPr>
          <w:rFonts w:ascii="Arial" w:hAnsi="Arial" w:cs="Arial"/>
          <w:sz w:val="22"/>
          <w:szCs w:val="22"/>
        </w:rPr>
        <w:t xml:space="preserve"> annuel</w:t>
      </w:r>
      <w:r w:rsidR="00261B53" w:rsidRPr="000876F8">
        <w:rPr>
          <w:rFonts w:ascii="Arial" w:hAnsi="Arial" w:cs="Arial"/>
          <w:sz w:val="22"/>
          <w:szCs w:val="22"/>
        </w:rPr>
        <w:t xml:space="preserve"> d’activité </w:t>
      </w:r>
      <w:r w:rsidR="0099314C" w:rsidRPr="000876F8">
        <w:rPr>
          <w:rFonts w:ascii="Arial" w:hAnsi="Arial" w:cs="Arial"/>
          <w:sz w:val="22"/>
          <w:szCs w:val="22"/>
        </w:rPr>
        <w:t>de l’</w:t>
      </w:r>
      <w:r w:rsidR="00000157" w:rsidRPr="000876F8">
        <w:rPr>
          <w:rFonts w:ascii="Arial" w:hAnsi="Arial" w:cs="Arial"/>
          <w:sz w:val="22"/>
          <w:szCs w:val="22"/>
        </w:rPr>
        <w:t>établissement</w:t>
      </w:r>
      <w:r w:rsidR="00732643" w:rsidRPr="000876F8">
        <w:rPr>
          <w:rFonts w:ascii="Arial" w:hAnsi="Arial" w:cs="Arial"/>
          <w:sz w:val="22"/>
          <w:szCs w:val="22"/>
        </w:rPr>
        <w:t xml:space="preserve"> </w:t>
      </w:r>
      <w:r w:rsidR="0099314C" w:rsidRPr="000876F8">
        <w:rPr>
          <w:rFonts w:ascii="Arial" w:hAnsi="Arial" w:cs="Arial"/>
          <w:sz w:val="22"/>
          <w:szCs w:val="22"/>
        </w:rPr>
        <w:t xml:space="preserve">porteur </w:t>
      </w:r>
      <w:r w:rsidR="00261B53" w:rsidRPr="000876F8">
        <w:rPr>
          <w:rFonts w:ascii="Arial" w:hAnsi="Arial" w:cs="Arial"/>
          <w:sz w:val="22"/>
          <w:szCs w:val="22"/>
        </w:rPr>
        <w:t>et intégrant les indicateurs de prévention du risque infectieux des EHPAD</w:t>
      </w:r>
      <w:r w:rsidR="009478C6">
        <w:rPr>
          <w:rFonts w:ascii="Arial" w:hAnsi="Arial" w:cs="Arial"/>
          <w:sz w:val="22"/>
          <w:szCs w:val="22"/>
        </w:rPr>
        <w:t>/ESMS</w:t>
      </w:r>
      <w:r w:rsidR="00261B53" w:rsidRPr="000876F8">
        <w:rPr>
          <w:rFonts w:ascii="Arial" w:hAnsi="Arial" w:cs="Arial"/>
          <w:sz w:val="22"/>
          <w:szCs w:val="22"/>
        </w:rPr>
        <w:t xml:space="preserve"> bénéficiaires. </w:t>
      </w:r>
    </w:p>
    <w:p w14:paraId="7C283213" w14:textId="77777777" w:rsidR="008D1BB8" w:rsidRPr="000876F8" w:rsidRDefault="008D1BB8" w:rsidP="006F6B50">
      <w:pPr>
        <w:rPr>
          <w:rFonts w:ascii="Arial" w:hAnsi="Arial" w:cs="Arial"/>
          <w:sz w:val="22"/>
          <w:szCs w:val="22"/>
        </w:rPr>
      </w:pPr>
    </w:p>
    <w:p w14:paraId="2D15EE77" w14:textId="77777777" w:rsidR="008D1BB8" w:rsidRPr="000876F8" w:rsidRDefault="008D1BB8" w:rsidP="006F6B50">
      <w:pPr>
        <w:rPr>
          <w:rFonts w:ascii="Arial" w:hAnsi="Arial" w:cs="Arial"/>
          <w:sz w:val="22"/>
          <w:szCs w:val="22"/>
        </w:rPr>
      </w:pPr>
    </w:p>
    <w:p w14:paraId="3D6A1689" w14:textId="77777777" w:rsidR="00AD7059" w:rsidRPr="000876F8" w:rsidRDefault="005604D9" w:rsidP="00AD7059">
      <w:pPr>
        <w:spacing w:line="276" w:lineRule="auto"/>
        <w:jc w:val="both"/>
        <w:rPr>
          <w:rFonts w:ascii="Arial" w:hAnsi="Arial" w:cs="Arial"/>
          <w:b/>
          <w:sz w:val="22"/>
          <w:szCs w:val="22"/>
          <w:u w:val="single"/>
        </w:rPr>
      </w:pPr>
      <w:r w:rsidRPr="000876F8">
        <w:rPr>
          <w:rFonts w:ascii="Arial" w:hAnsi="Arial" w:cs="Arial"/>
          <w:b/>
          <w:sz w:val="22"/>
          <w:szCs w:val="22"/>
          <w:u w:val="single"/>
        </w:rPr>
        <w:t xml:space="preserve">Article </w:t>
      </w:r>
      <w:r w:rsidR="00C14CBF" w:rsidRPr="000876F8">
        <w:rPr>
          <w:rFonts w:ascii="Arial" w:hAnsi="Arial" w:cs="Arial"/>
          <w:b/>
          <w:sz w:val="22"/>
          <w:szCs w:val="22"/>
          <w:u w:val="single"/>
        </w:rPr>
        <w:t>8</w:t>
      </w:r>
      <w:r w:rsidR="00AD7059" w:rsidRPr="000876F8">
        <w:rPr>
          <w:rFonts w:ascii="Arial" w:hAnsi="Arial" w:cs="Arial"/>
          <w:b/>
          <w:sz w:val="22"/>
          <w:szCs w:val="22"/>
          <w:u w:val="single"/>
        </w:rPr>
        <w:t>- Résiliation de la convention</w:t>
      </w:r>
    </w:p>
    <w:p w14:paraId="5C9BB337" w14:textId="77777777" w:rsidR="00AD7059" w:rsidRPr="000876F8" w:rsidRDefault="00AD7059" w:rsidP="00AD7059">
      <w:pPr>
        <w:spacing w:line="276" w:lineRule="auto"/>
        <w:jc w:val="both"/>
        <w:rPr>
          <w:rFonts w:ascii="Arial" w:hAnsi="Arial" w:cs="Arial"/>
          <w:sz w:val="22"/>
          <w:szCs w:val="22"/>
        </w:rPr>
      </w:pPr>
      <w:r w:rsidRPr="000876F8">
        <w:rPr>
          <w:rFonts w:ascii="Arial" w:hAnsi="Arial" w:cs="Arial"/>
          <w:sz w:val="22"/>
          <w:szCs w:val="22"/>
        </w:rPr>
        <w:t>En cas de non-respect par l'une des parties de l'une de ses obligations résultant de la présente convention, celle-ci pourra être résiliée de plein droit par l'autre partie, sans préjudice de tous autres droits qu'elle pourrait faire valoir, à l'expiration d'un délai de deux mois suivant l'envoi d'une lettre recommandée avec accusé de réception valant mise en demeure de se conformer aux obligations contractuelles et restée infructueuse.</w:t>
      </w:r>
      <w:r w:rsidR="00E6558D" w:rsidRPr="000876F8">
        <w:rPr>
          <w:rFonts w:ascii="Arial" w:hAnsi="Arial" w:cs="Arial"/>
          <w:sz w:val="22"/>
          <w:szCs w:val="22"/>
        </w:rPr>
        <w:t xml:space="preserve"> Les parties s’engagent au préalable dans une démarche amiable. </w:t>
      </w:r>
    </w:p>
    <w:p w14:paraId="5C373D9D" w14:textId="77777777" w:rsidR="009E6BC7" w:rsidRPr="000876F8" w:rsidRDefault="009E6BC7" w:rsidP="00AD7059">
      <w:pPr>
        <w:spacing w:line="276" w:lineRule="auto"/>
        <w:jc w:val="both"/>
        <w:rPr>
          <w:rFonts w:ascii="Arial" w:hAnsi="Arial" w:cs="Arial"/>
          <w:b/>
          <w:sz w:val="22"/>
          <w:szCs w:val="22"/>
          <w:u w:val="single"/>
        </w:rPr>
      </w:pPr>
    </w:p>
    <w:p w14:paraId="4E439ACF" w14:textId="77777777" w:rsidR="00AD7059" w:rsidRPr="000876F8" w:rsidRDefault="005604D9" w:rsidP="00AD7059">
      <w:pPr>
        <w:spacing w:line="276" w:lineRule="auto"/>
        <w:jc w:val="both"/>
        <w:rPr>
          <w:rFonts w:ascii="Arial" w:hAnsi="Arial" w:cs="Arial"/>
          <w:b/>
          <w:sz w:val="22"/>
          <w:szCs w:val="22"/>
          <w:u w:val="single"/>
        </w:rPr>
      </w:pPr>
      <w:r w:rsidRPr="000876F8">
        <w:rPr>
          <w:rFonts w:ascii="Arial" w:hAnsi="Arial" w:cs="Arial"/>
          <w:b/>
          <w:sz w:val="22"/>
          <w:szCs w:val="22"/>
          <w:u w:val="single"/>
        </w:rPr>
        <w:t xml:space="preserve">Article </w:t>
      </w:r>
      <w:r w:rsidR="00C14CBF" w:rsidRPr="000876F8">
        <w:rPr>
          <w:rFonts w:ascii="Arial" w:hAnsi="Arial" w:cs="Arial"/>
          <w:b/>
          <w:sz w:val="22"/>
          <w:szCs w:val="22"/>
          <w:u w:val="single"/>
        </w:rPr>
        <w:t>9</w:t>
      </w:r>
      <w:r w:rsidR="00AD7059" w:rsidRPr="000876F8">
        <w:rPr>
          <w:rFonts w:ascii="Arial" w:hAnsi="Arial" w:cs="Arial"/>
          <w:b/>
          <w:sz w:val="22"/>
          <w:szCs w:val="22"/>
          <w:u w:val="single"/>
        </w:rPr>
        <w:t xml:space="preserve"> - Recours</w:t>
      </w:r>
    </w:p>
    <w:p w14:paraId="1296CAD3" w14:textId="77777777" w:rsidR="00AD7059" w:rsidRPr="000876F8" w:rsidRDefault="00AD7059" w:rsidP="00AD7059">
      <w:pPr>
        <w:spacing w:line="276" w:lineRule="auto"/>
        <w:jc w:val="both"/>
        <w:rPr>
          <w:rFonts w:ascii="Arial" w:hAnsi="Arial" w:cs="Arial"/>
          <w:sz w:val="22"/>
          <w:szCs w:val="22"/>
        </w:rPr>
      </w:pPr>
      <w:r w:rsidRPr="000876F8">
        <w:rPr>
          <w:rFonts w:ascii="Arial" w:hAnsi="Arial" w:cs="Arial"/>
          <w:sz w:val="22"/>
          <w:szCs w:val="22"/>
        </w:rPr>
        <w:t>Tout litige résultant de l'exécution de la présente convention est du ressort du tribunal administratif de Bordeaux.</w:t>
      </w:r>
    </w:p>
    <w:p w14:paraId="3DEFA90A" w14:textId="77777777" w:rsidR="00A875E3" w:rsidRPr="000876F8" w:rsidRDefault="00A875E3" w:rsidP="00AD7059">
      <w:pPr>
        <w:spacing w:line="276" w:lineRule="auto"/>
        <w:jc w:val="both"/>
        <w:rPr>
          <w:rFonts w:ascii="Arial" w:hAnsi="Arial" w:cs="Arial"/>
          <w:sz w:val="22"/>
          <w:szCs w:val="22"/>
        </w:rPr>
      </w:pPr>
    </w:p>
    <w:p w14:paraId="2E34BACD" w14:textId="77777777" w:rsidR="00AD7059" w:rsidRPr="000876F8" w:rsidRDefault="005604D9" w:rsidP="00AD7059">
      <w:pPr>
        <w:spacing w:line="276" w:lineRule="auto"/>
        <w:jc w:val="both"/>
        <w:rPr>
          <w:rFonts w:ascii="Arial" w:hAnsi="Arial" w:cs="Arial"/>
          <w:sz w:val="22"/>
          <w:szCs w:val="22"/>
          <w:u w:val="single"/>
        </w:rPr>
      </w:pPr>
      <w:r w:rsidRPr="000876F8">
        <w:rPr>
          <w:rFonts w:ascii="Arial" w:hAnsi="Arial" w:cs="Arial"/>
          <w:b/>
          <w:sz w:val="22"/>
          <w:szCs w:val="22"/>
          <w:u w:val="single"/>
        </w:rPr>
        <w:t xml:space="preserve">Article </w:t>
      </w:r>
      <w:r w:rsidR="00C14CBF" w:rsidRPr="000876F8">
        <w:rPr>
          <w:rFonts w:ascii="Arial" w:hAnsi="Arial" w:cs="Arial"/>
          <w:b/>
          <w:sz w:val="22"/>
          <w:szCs w:val="22"/>
          <w:u w:val="single"/>
        </w:rPr>
        <w:t>10</w:t>
      </w:r>
      <w:r w:rsidR="00AD7059" w:rsidRPr="000876F8">
        <w:rPr>
          <w:rFonts w:ascii="Arial" w:hAnsi="Arial" w:cs="Arial"/>
          <w:b/>
          <w:sz w:val="22"/>
          <w:szCs w:val="22"/>
          <w:u w:val="single"/>
        </w:rPr>
        <w:t xml:space="preserve"> – Mise en œuvre et durée de la convention</w:t>
      </w:r>
    </w:p>
    <w:p w14:paraId="37EF1FF7" w14:textId="31E6CC1E" w:rsidR="00AD7059" w:rsidRPr="000876F8" w:rsidRDefault="00AD7059" w:rsidP="00AD7059">
      <w:pPr>
        <w:spacing w:line="276" w:lineRule="auto"/>
        <w:jc w:val="both"/>
        <w:rPr>
          <w:rFonts w:ascii="Arial" w:hAnsi="Arial" w:cs="Arial"/>
          <w:sz w:val="22"/>
          <w:szCs w:val="22"/>
        </w:rPr>
      </w:pPr>
      <w:r w:rsidRPr="000876F8">
        <w:rPr>
          <w:rFonts w:ascii="Arial" w:hAnsi="Arial" w:cs="Arial"/>
          <w:sz w:val="22"/>
          <w:szCs w:val="22"/>
        </w:rPr>
        <w:t xml:space="preserve">La présente convention </w:t>
      </w:r>
      <w:r w:rsidRPr="004E7142">
        <w:rPr>
          <w:rFonts w:ascii="Arial" w:hAnsi="Arial" w:cs="Arial"/>
          <w:sz w:val="22"/>
          <w:szCs w:val="22"/>
        </w:rPr>
        <w:t>entre en vigueur au lendemain de sa signature par les parties contractan</w:t>
      </w:r>
      <w:r w:rsidR="005604D9" w:rsidRPr="004E7142">
        <w:rPr>
          <w:rFonts w:ascii="Arial" w:hAnsi="Arial" w:cs="Arial"/>
          <w:sz w:val="22"/>
          <w:szCs w:val="22"/>
        </w:rPr>
        <w:t xml:space="preserve">tes </w:t>
      </w:r>
      <w:r w:rsidR="003C2FA7" w:rsidRPr="004E7142">
        <w:rPr>
          <w:rFonts w:ascii="Arial" w:hAnsi="Arial" w:cs="Arial"/>
          <w:sz w:val="22"/>
          <w:szCs w:val="22"/>
        </w:rPr>
        <w:t>pour une</w:t>
      </w:r>
      <w:r w:rsidR="00000157" w:rsidRPr="004E7142">
        <w:rPr>
          <w:rFonts w:ascii="Arial" w:hAnsi="Arial" w:cs="Arial"/>
          <w:sz w:val="22"/>
          <w:szCs w:val="22"/>
        </w:rPr>
        <w:t xml:space="preserve"> durée </w:t>
      </w:r>
      <w:r w:rsidR="003C2FA7" w:rsidRPr="004E7142">
        <w:rPr>
          <w:rFonts w:ascii="Arial" w:hAnsi="Arial" w:cs="Arial"/>
          <w:sz w:val="22"/>
          <w:szCs w:val="22"/>
        </w:rPr>
        <w:t xml:space="preserve">de </w:t>
      </w:r>
      <w:r w:rsidR="00093EA4">
        <w:rPr>
          <w:rFonts w:ascii="Arial" w:hAnsi="Arial" w:cs="Arial"/>
          <w:sz w:val="22"/>
          <w:szCs w:val="22"/>
        </w:rPr>
        <w:t>1</w:t>
      </w:r>
      <w:r w:rsidR="00EB5F45" w:rsidRPr="004E7142">
        <w:rPr>
          <w:rFonts w:ascii="Arial" w:hAnsi="Arial" w:cs="Arial"/>
          <w:sz w:val="22"/>
          <w:szCs w:val="22"/>
        </w:rPr>
        <w:t xml:space="preserve"> </w:t>
      </w:r>
      <w:r w:rsidR="003C2FA7" w:rsidRPr="004E7142">
        <w:rPr>
          <w:rFonts w:ascii="Arial" w:hAnsi="Arial" w:cs="Arial"/>
          <w:sz w:val="22"/>
          <w:szCs w:val="22"/>
        </w:rPr>
        <w:t>an</w:t>
      </w:r>
      <w:r w:rsidR="006F6B50" w:rsidRPr="00EB5F45">
        <w:rPr>
          <w:rFonts w:ascii="Arial" w:hAnsi="Arial" w:cs="Arial"/>
          <w:sz w:val="22"/>
          <w:szCs w:val="22"/>
        </w:rPr>
        <w:t xml:space="preserve">. </w:t>
      </w:r>
    </w:p>
    <w:p w14:paraId="6BAA2A3C" w14:textId="77777777" w:rsidR="00AD7059" w:rsidRPr="000876F8" w:rsidRDefault="00AD7059" w:rsidP="00AD7059">
      <w:pPr>
        <w:spacing w:line="276" w:lineRule="auto"/>
        <w:jc w:val="both"/>
        <w:rPr>
          <w:rFonts w:ascii="Arial" w:hAnsi="Arial" w:cs="Arial"/>
          <w:sz w:val="22"/>
          <w:szCs w:val="22"/>
        </w:rPr>
      </w:pPr>
    </w:p>
    <w:p w14:paraId="7A232206" w14:textId="58569E4C" w:rsidR="00AF4210" w:rsidRPr="000876F8" w:rsidRDefault="00AF4210" w:rsidP="00AD7059">
      <w:pPr>
        <w:spacing w:line="276" w:lineRule="auto"/>
        <w:jc w:val="both"/>
        <w:rPr>
          <w:rFonts w:ascii="Arial" w:hAnsi="Arial" w:cs="Arial"/>
          <w:sz w:val="22"/>
          <w:szCs w:val="22"/>
        </w:rPr>
      </w:pPr>
      <w:r w:rsidRPr="000876F8">
        <w:rPr>
          <w:rFonts w:ascii="Arial" w:hAnsi="Arial" w:cs="Arial"/>
          <w:sz w:val="22"/>
          <w:szCs w:val="22"/>
        </w:rPr>
        <w:t>Fait</w:t>
      </w:r>
      <w:r w:rsidR="00705587" w:rsidRPr="000876F8">
        <w:rPr>
          <w:rFonts w:ascii="Arial" w:hAnsi="Arial" w:cs="Arial"/>
          <w:sz w:val="22"/>
          <w:szCs w:val="22"/>
        </w:rPr>
        <w:t xml:space="preserve"> en 2 exemplaires </w:t>
      </w:r>
      <w:r w:rsidRPr="000876F8">
        <w:rPr>
          <w:rFonts w:ascii="Arial" w:hAnsi="Arial" w:cs="Arial"/>
          <w:sz w:val="22"/>
          <w:szCs w:val="22"/>
        </w:rPr>
        <w:t xml:space="preserve"> à</w:t>
      </w:r>
      <w:r w:rsidR="00705587" w:rsidRPr="000876F8">
        <w:rPr>
          <w:rFonts w:ascii="Arial" w:hAnsi="Arial" w:cs="Arial"/>
          <w:sz w:val="22"/>
          <w:szCs w:val="22"/>
        </w:rPr>
        <w:t xml:space="preserve">     </w:t>
      </w:r>
      <w:r w:rsidR="00C660AE" w:rsidRPr="000876F8">
        <w:rPr>
          <w:rFonts w:ascii="Arial" w:hAnsi="Arial" w:cs="Arial"/>
          <w:sz w:val="22"/>
          <w:szCs w:val="22"/>
        </w:rPr>
        <w:t xml:space="preserve">          </w:t>
      </w:r>
      <w:r w:rsidR="00705587" w:rsidRPr="000876F8">
        <w:rPr>
          <w:rFonts w:ascii="Arial" w:hAnsi="Arial" w:cs="Arial"/>
          <w:sz w:val="22"/>
          <w:szCs w:val="22"/>
        </w:rPr>
        <w:t xml:space="preserve"> </w:t>
      </w:r>
      <w:r w:rsidR="00C660AE" w:rsidRPr="000876F8">
        <w:rPr>
          <w:rFonts w:ascii="Arial" w:hAnsi="Arial" w:cs="Arial"/>
          <w:sz w:val="22"/>
          <w:szCs w:val="22"/>
        </w:rPr>
        <w:t xml:space="preserve">                     </w:t>
      </w:r>
      <w:r w:rsidRPr="000876F8">
        <w:rPr>
          <w:rFonts w:ascii="Arial" w:hAnsi="Arial" w:cs="Arial"/>
          <w:sz w:val="22"/>
          <w:szCs w:val="22"/>
        </w:rPr>
        <w:t>,</w:t>
      </w:r>
      <w:r w:rsidR="00AD7059" w:rsidRPr="000876F8">
        <w:rPr>
          <w:rFonts w:ascii="Arial" w:hAnsi="Arial" w:cs="Arial"/>
          <w:sz w:val="22"/>
          <w:szCs w:val="22"/>
        </w:rPr>
        <w:t xml:space="preserve"> le </w:t>
      </w:r>
    </w:p>
    <w:p w14:paraId="30DD457A" w14:textId="77777777" w:rsidR="00E6558D" w:rsidRPr="000876F8" w:rsidRDefault="00E6558D" w:rsidP="00AD7059">
      <w:pPr>
        <w:spacing w:line="276" w:lineRule="auto"/>
        <w:jc w:val="both"/>
        <w:rPr>
          <w:rFonts w:ascii="Arial" w:hAnsi="Arial" w:cs="Arial"/>
          <w:sz w:val="22"/>
          <w:szCs w:val="22"/>
        </w:rPr>
      </w:pPr>
    </w:p>
    <w:p w14:paraId="33BF388E" w14:textId="77777777" w:rsidR="00E6558D" w:rsidRPr="000876F8" w:rsidRDefault="00E6558D" w:rsidP="00AD7059">
      <w:pPr>
        <w:spacing w:line="276" w:lineRule="auto"/>
        <w:jc w:val="both"/>
        <w:rPr>
          <w:rFonts w:ascii="Arial" w:hAnsi="Arial" w:cs="Arial"/>
          <w:sz w:val="22"/>
          <w:szCs w:val="22"/>
        </w:rPr>
      </w:pPr>
    </w:p>
    <w:tbl>
      <w:tblPr>
        <w:tblStyle w:val="Grilledutableau"/>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8"/>
      </w:tblGrid>
      <w:tr w:rsidR="000876F8" w:rsidRPr="000876F8" w14:paraId="71336284" w14:textId="77777777" w:rsidTr="00AF4210">
        <w:tc>
          <w:tcPr>
            <w:tcW w:w="4747" w:type="dxa"/>
          </w:tcPr>
          <w:p w14:paraId="49E97441" w14:textId="77777777" w:rsidR="00AF4210" w:rsidRPr="000876F8" w:rsidRDefault="00AF4210" w:rsidP="00AD7059">
            <w:pPr>
              <w:spacing w:line="276" w:lineRule="auto"/>
              <w:jc w:val="both"/>
              <w:rPr>
                <w:rFonts w:ascii="Arial" w:hAnsi="Arial" w:cs="Arial"/>
                <w:sz w:val="22"/>
                <w:szCs w:val="22"/>
              </w:rPr>
            </w:pPr>
            <w:r w:rsidRPr="000876F8">
              <w:rPr>
                <w:rFonts w:ascii="Arial" w:hAnsi="Arial" w:cs="Arial"/>
                <w:sz w:val="22"/>
                <w:szCs w:val="22"/>
              </w:rPr>
              <w:t>Po</w:t>
            </w:r>
            <w:r w:rsidR="009812F3" w:rsidRPr="000876F8">
              <w:rPr>
                <w:rFonts w:ascii="Arial" w:hAnsi="Arial" w:cs="Arial"/>
                <w:sz w:val="22"/>
                <w:szCs w:val="22"/>
              </w:rPr>
              <w:t>ur l’ARS</w:t>
            </w:r>
            <w:r w:rsidR="005822A1" w:rsidRPr="000876F8">
              <w:rPr>
                <w:rFonts w:ascii="Arial" w:hAnsi="Arial" w:cs="Arial"/>
                <w:sz w:val="22"/>
                <w:szCs w:val="22"/>
              </w:rPr>
              <w:t xml:space="preserve"> </w:t>
            </w:r>
            <w:r w:rsidR="009812F3" w:rsidRPr="000876F8">
              <w:rPr>
                <w:rFonts w:ascii="Arial" w:hAnsi="Arial" w:cs="Arial"/>
                <w:sz w:val="22"/>
                <w:szCs w:val="22"/>
              </w:rPr>
              <w:t>NA</w:t>
            </w:r>
            <w:r w:rsidRPr="000876F8">
              <w:rPr>
                <w:rFonts w:ascii="Arial" w:hAnsi="Arial" w:cs="Arial"/>
                <w:sz w:val="22"/>
                <w:szCs w:val="22"/>
              </w:rPr>
              <w:t>,</w:t>
            </w:r>
          </w:p>
          <w:p w14:paraId="1C1DC532" w14:textId="77777777" w:rsidR="00E6558D" w:rsidRPr="000876F8" w:rsidRDefault="00E6558D" w:rsidP="00AD7059">
            <w:pPr>
              <w:spacing w:line="276" w:lineRule="auto"/>
              <w:jc w:val="both"/>
              <w:rPr>
                <w:rFonts w:ascii="Arial" w:hAnsi="Arial" w:cs="Arial"/>
                <w:sz w:val="22"/>
                <w:szCs w:val="22"/>
              </w:rPr>
            </w:pPr>
          </w:p>
          <w:p w14:paraId="3D22D200" w14:textId="77777777" w:rsidR="009812F3" w:rsidRPr="000876F8" w:rsidRDefault="009812F3" w:rsidP="00AD7059">
            <w:pPr>
              <w:spacing w:line="276" w:lineRule="auto"/>
              <w:jc w:val="both"/>
              <w:rPr>
                <w:rFonts w:ascii="Arial" w:hAnsi="Arial" w:cs="Arial"/>
                <w:sz w:val="22"/>
                <w:szCs w:val="22"/>
              </w:rPr>
            </w:pPr>
          </w:p>
          <w:p w14:paraId="7BDF24BC" w14:textId="77777777" w:rsidR="00AF4210" w:rsidRPr="000876F8" w:rsidRDefault="00AF4210" w:rsidP="00E6558D">
            <w:pPr>
              <w:spacing w:line="276" w:lineRule="auto"/>
              <w:jc w:val="both"/>
              <w:rPr>
                <w:rFonts w:ascii="Arial" w:hAnsi="Arial" w:cs="Arial"/>
                <w:sz w:val="22"/>
                <w:szCs w:val="22"/>
              </w:rPr>
            </w:pPr>
          </w:p>
        </w:tc>
        <w:tc>
          <w:tcPr>
            <w:tcW w:w="4748" w:type="dxa"/>
          </w:tcPr>
          <w:p w14:paraId="3A913F3A" w14:textId="77777777" w:rsidR="00AF4210" w:rsidRPr="000876F8" w:rsidRDefault="00000157" w:rsidP="00FA3CE6">
            <w:pPr>
              <w:spacing w:line="276" w:lineRule="auto"/>
              <w:ind w:left="744"/>
              <w:jc w:val="both"/>
              <w:rPr>
                <w:rFonts w:ascii="Arial" w:hAnsi="Arial" w:cs="Arial"/>
                <w:sz w:val="22"/>
                <w:szCs w:val="22"/>
              </w:rPr>
            </w:pPr>
            <w:r w:rsidRPr="000876F8">
              <w:rPr>
                <w:rFonts w:ascii="Arial" w:hAnsi="Arial" w:cs="Arial"/>
                <w:sz w:val="22"/>
                <w:szCs w:val="22"/>
              </w:rPr>
              <w:t>Pour l’établissement porteur</w:t>
            </w:r>
            <w:r w:rsidR="00AF4210" w:rsidRPr="000876F8">
              <w:rPr>
                <w:rFonts w:ascii="Arial" w:hAnsi="Arial" w:cs="Arial"/>
                <w:sz w:val="22"/>
                <w:szCs w:val="22"/>
              </w:rPr>
              <w:t>,</w:t>
            </w:r>
          </w:p>
        </w:tc>
      </w:tr>
    </w:tbl>
    <w:p w14:paraId="5B5768F9" w14:textId="77777777" w:rsidR="00AF4210" w:rsidRPr="000876F8" w:rsidRDefault="00AF4210" w:rsidP="00CA67CE">
      <w:pPr>
        <w:spacing w:line="276" w:lineRule="auto"/>
        <w:jc w:val="both"/>
        <w:rPr>
          <w:rFonts w:ascii="Arial" w:hAnsi="Arial" w:cs="Arial"/>
          <w:sz w:val="22"/>
          <w:szCs w:val="22"/>
        </w:rPr>
      </w:pPr>
    </w:p>
    <w:sectPr w:rsidR="00AF4210" w:rsidRPr="000876F8" w:rsidSect="00FA3CE6">
      <w:footerReference w:type="default" r:id="rId10"/>
      <w:pgSz w:w="11906" w:h="16838"/>
      <w:pgMar w:top="851"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2A526" w14:textId="77777777" w:rsidR="00504148" w:rsidRDefault="00504148" w:rsidP="00C14CBF">
      <w:r>
        <w:separator/>
      </w:r>
    </w:p>
  </w:endnote>
  <w:endnote w:type="continuationSeparator" w:id="0">
    <w:p w14:paraId="2C172EC8" w14:textId="77777777" w:rsidR="00504148" w:rsidRDefault="00504148" w:rsidP="00C1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176646"/>
      <w:docPartObj>
        <w:docPartGallery w:val="Page Numbers (Bottom of Page)"/>
        <w:docPartUnique/>
      </w:docPartObj>
    </w:sdtPr>
    <w:sdtEndPr/>
    <w:sdtContent>
      <w:p w14:paraId="18097EA8" w14:textId="2472DEDF" w:rsidR="006E252C" w:rsidRDefault="006E252C">
        <w:pPr>
          <w:pStyle w:val="Pieddepage"/>
          <w:jc w:val="center"/>
        </w:pPr>
        <w:r>
          <w:fldChar w:fldCharType="begin"/>
        </w:r>
        <w:r>
          <w:instrText>PAGE   \* MERGEFORMAT</w:instrText>
        </w:r>
        <w:r>
          <w:fldChar w:fldCharType="separate"/>
        </w:r>
        <w:r w:rsidR="00EA6FB2">
          <w:rPr>
            <w:noProof/>
          </w:rPr>
          <w:t>2</w:t>
        </w:r>
        <w:r>
          <w:fldChar w:fldCharType="end"/>
        </w:r>
      </w:p>
    </w:sdtContent>
  </w:sdt>
  <w:p w14:paraId="3F4CB38B" w14:textId="77777777" w:rsidR="006E252C" w:rsidRDefault="006E25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3290C" w14:textId="77777777" w:rsidR="00504148" w:rsidRDefault="00504148" w:rsidP="00C14CBF">
      <w:r>
        <w:separator/>
      </w:r>
    </w:p>
  </w:footnote>
  <w:footnote w:type="continuationSeparator" w:id="0">
    <w:p w14:paraId="4AB23661" w14:textId="77777777" w:rsidR="00504148" w:rsidRDefault="00504148" w:rsidP="00C14CBF">
      <w:r>
        <w:continuationSeparator/>
      </w:r>
    </w:p>
  </w:footnote>
  <w:footnote w:id="1">
    <w:p w14:paraId="07C68F80" w14:textId="77777777" w:rsidR="00C14CBF" w:rsidRDefault="00C14CBF" w:rsidP="00C14CBF">
      <w:pPr>
        <w:pStyle w:val="Notedebasdepage"/>
      </w:pPr>
      <w:r>
        <w:rPr>
          <w:rStyle w:val="Appelnotedebasdep"/>
        </w:rPr>
        <w:footnoteRef/>
      </w:r>
      <w:r>
        <w:t xml:space="preserve"> Gale profuse : extension des lésions à l’ensemble de la peau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0EA71DA"/>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0CF7010F"/>
    <w:multiLevelType w:val="hybridMultilevel"/>
    <w:tmpl w:val="3DF2E5E8"/>
    <w:lvl w:ilvl="0" w:tplc="059A517A">
      <w:numFmt w:val="bullet"/>
      <w:lvlText w:val="-"/>
      <w:lvlJc w:val="left"/>
      <w:pPr>
        <w:ind w:left="1211" w:hanging="360"/>
      </w:pPr>
      <w:rPr>
        <w:rFonts w:ascii="Calibri" w:eastAsia="Times New Roman" w:hAnsi="Calibri"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10485F77"/>
    <w:multiLevelType w:val="hybridMultilevel"/>
    <w:tmpl w:val="54827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9E3F39"/>
    <w:multiLevelType w:val="hybridMultilevel"/>
    <w:tmpl w:val="D16CA8FC"/>
    <w:lvl w:ilvl="0" w:tplc="505A1708">
      <w:start w:val="10"/>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56274C"/>
    <w:multiLevelType w:val="hybridMultilevel"/>
    <w:tmpl w:val="87A89DDC"/>
    <w:lvl w:ilvl="0" w:tplc="5838D890">
      <w:start w:val="3"/>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5" w15:restartNumberingAfterBreak="0">
    <w:nsid w:val="1BD20332"/>
    <w:multiLevelType w:val="hybridMultilevel"/>
    <w:tmpl w:val="10A25BBC"/>
    <w:lvl w:ilvl="0" w:tplc="3D508190">
      <w:start w:val="1"/>
      <w:numFmt w:val="bullet"/>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C77F53"/>
    <w:multiLevelType w:val="hybridMultilevel"/>
    <w:tmpl w:val="F2428E70"/>
    <w:lvl w:ilvl="0" w:tplc="B7142FB0">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B06629"/>
    <w:multiLevelType w:val="hybridMultilevel"/>
    <w:tmpl w:val="B7364864"/>
    <w:lvl w:ilvl="0" w:tplc="8A0671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C8483F"/>
    <w:multiLevelType w:val="hybridMultilevel"/>
    <w:tmpl w:val="46FC801E"/>
    <w:lvl w:ilvl="0" w:tplc="647A0A3C">
      <w:numFmt w:val="bullet"/>
      <w:pStyle w:val="Listepuces2"/>
      <w:lvlText w:val="-"/>
      <w:lvlJc w:val="left"/>
      <w:pPr>
        <w:ind w:left="1776" w:hanging="360"/>
      </w:pPr>
      <w:rPr>
        <w:rFonts w:ascii="Arial Narrow" w:eastAsia="Times New Roman" w:hAnsi="Arial Narrow" w:cs="Aria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9" w15:restartNumberingAfterBreak="0">
    <w:nsid w:val="3FC10A2A"/>
    <w:multiLevelType w:val="hybridMultilevel"/>
    <w:tmpl w:val="D286E14A"/>
    <w:lvl w:ilvl="0" w:tplc="BF0EEF3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A4593B"/>
    <w:multiLevelType w:val="hybridMultilevel"/>
    <w:tmpl w:val="0B344DFA"/>
    <w:lvl w:ilvl="0" w:tplc="4410A576">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6DC24FA"/>
    <w:multiLevelType w:val="hybridMultilevel"/>
    <w:tmpl w:val="4DCACEBA"/>
    <w:lvl w:ilvl="0" w:tplc="9CFC0244">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8C21E5"/>
    <w:multiLevelType w:val="hybridMultilevel"/>
    <w:tmpl w:val="2794B116"/>
    <w:lvl w:ilvl="0" w:tplc="18E0B39E">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5D5159"/>
    <w:multiLevelType w:val="hybridMultilevel"/>
    <w:tmpl w:val="C45A696C"/>
    <w:lvl w:ilvl="0" w:tplc="B7142FB0">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5FEF132E"/>
    <w:multiLevelType w:val="hybridMultilevel"/>
    <w:tmpl w:val="E8D4C50E"/>
    <w:lvl w:ilvl="0" w:tplc="73702AD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63A86E37"/>
    <w:multiLevelType w:val="hybridMultilevel"/>
    <w:tmpl w:val="8980663C"/>
    <w:lvl w:ilvl="0" w:tplc="D34EF3A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6256A3"/>
    <w:multiLevelType w:val="hybridMultilevel"/>
    <w:tmpl w:val="FB381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C210B3"/>
    <w:multiLevelType w:val="hybridMultilevel"/>
    <w:tmpl w:val="D922AE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7A241728"/>
    <w:multiLevelType w:val="hybridMultilevel"/>
    <w:tmpl w:val="F1AA9C04"/>
    <w:lvl w:ilvl="0" w:tplc="040C0001">
      <w:start w:val="1"/>
      <w:numFmt w:val="bullet"/>
      <w:lvlText w:val=""/>
      <w:lvlJc w:val="left"/>
      <w:pPr>
        <w:ind w:left="720" w:hanging="360"/>
      </w:pPr>
      <w:rPr>
        <w:rFonts w:ascii="Symbol" w:hAnsi="Symbol" w:hint="default"/>
      </w:rPr>
    </w:lvl>
    <w:lvl w:ilvl="1" w:tplc="84D2D264">
      <w:numFmt w:val="bullet"/>
      <w:lvlText w:val="-"/>
      <w:lvlJc w:val="left"/>
      <w:pPr>
        <w:ind w:left="1440" w:hanging="360"/>
      </w:pPr>
      <w:rPr>
        <w:rFonts w:ascii="Arial" w:eastAsia="MS Mincho"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293B6E"/>
    <w:multiLevelType w:val="hybridMultilevel"/>
    <w:tmpl w:val="012EBE90"/>
    <w:lvl w:ilvl="0" w:tplc="AC526AC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9"/>
  </w:num>
  <w:num w:numId="4">
    <w:abstractNumId w:val="14"/>
  </w:num>
  <w:num w:numId="5">
    <w:abstractNumId w:val="1"/>
  </w:num>
  <w:num w:numId="6">
    <w:abstractNumId w:val="10"/>
  </w:num>
  <w:num w:numId="7">
    <w:abstractNumId w:val="5"/>
  </w:num>
  <w:num w:numId="8">
    <w:abstractNumId w:val="2"/>
  </w:num>
  <w:num w:numId="9">
    <w:abstractNumId w:val="9"/>
  </w:num>
  <w:num w:numId="10">
    <w:abstractNumId w:val="4"/>
  </w:num>
  <w:num w:numId="11">
    <w:abstractNumId w:val="12"/>
  </w:num>
  <w:num w:numId="12">
    <w:abstractNumId w:val="11"/>
  </w:num>
  <w:num w:numId="13">
    <w:abstractNumId w:val="15"/>
  </w:num>
  <w:num w:numId="14">
    <w:abstractNumId w:val="17"/>
  </w:num>
  <w:num w:numId="15">
    <w:abstractNumId w:val="3"/>
  </w:num>
  <w:num w:numId="16">
    <w:abstractNumId w:val="18"/>
  </w:num>
  <w:num w:numId="17">
    <w:abstractNumId w:val="16"/>
  </w:num>
  <w:num w:numId="18">
    <w:abstractNumId w:val="7"/>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59"/>
    <w:rsid w:val="00000157"/>
    <w:rsid w:val="000019AE"/>
    <w:rsid w:val="00003270"/>
    <w:rsid w:val="0001014F"/>
    <w:rsid w:val="00033ABE"/>
    <w:rsid w:val="00043736"/>
    <w:rsid w:val="00050099"/>
    <w:rsid w:val="00057197"/>
    <w:rsid w:val="000876F8"/>
    <w:rsid w:val="0009327E"/>
    <w:rsid w:val="00093EA4"/>
    <w:rsid w:val="0009574E"/>
    <w:rsid w:val="000D5E1D"/>
    <w:rsid w:val="000F5E9F"/>
    <w:rsid w:val="00124272"/>
    <w:rsid w:val="001345D1"/>
    <w:rsid w:val="00146918"/>
    <w:rsid w:val="0017022C"/>
    <w:rsid w:val="00180639"/>
    <w:rsid w:val="00184CF8"/>
    <w:rsid w:val="001C5E7D"/>
    <w:rsid w:val="001D25C1"/>
    <w:rsid w:val="001D37BA"/>
    <w:rsid w:val="002514CD"/>
    <w:rsid w:val="00261B53"/>
    <w:rsid w:val="00262349"/>
    <w:rsid w:val="00292074"/>
    <w:rsid w:val="002A4A14"/>
    <w:rsid w:val="002B625A"/>
    <w:rsid w:val="002D4D26"/>
    <w:rsid w:val="002E4C2A"/>
    <w:rsid w:val="003045F0"/>
    <w:rsid w:val="00325BA1"/>
    <w:rsid w:val="003302CB"/>
    <w:rsid w:val="00356F31"/>
    <w:rsid w:val="00370D7E"/>
    <w:rsid w:val="003A3EA6"/>
    <w:rsid w:val="003B04A6"/>
    <w:rsid w:val="003C2FA7"/>
    <w:rsid w:val="003C445A"/>
    <w:rsid w:val="00402636"/>
    <w:rsid w:val="00415F49"/>
    <w:rsid w:val="00447623"/>
    <w:rsid w:val="00447F43"/>
    <w:rsid w:val="00454A6B"/>
    <w:rsid w:val="00465FBB"/>
    <w:rsid w:val="004A0D2B"/>
    <w:rsid w:val="004A3847"/>
    <w:rsid w:val="004A63C6"/>
    <w:rsid w:val="004B1722"/>
    <w:rsid w:val="004D3742"/>
    <w:rsid w:val="004D6446"/>
    <w:rsid w:val="004E7142"/>
    <w:rsid w:val="00504148"/>
    <w:rsid w:val="00522C3D"/>
    <w:rsid w:val="0052598A"/>
    <w:rsid w:val="005508B5"/>
    <w:rsid w:val="005604D9"/>
    <w:rsid w:val="00564A9A"/>
    <w:rsid w:val="005822A1"/>
    <w:rsid w:val="005859FD"/>
    <w:rsid w:val="00586197"/>
    <w:rsid w:val="00590489"/>
    <w:rsid w:val="00591726"/>
    <w:rsid w:val="005D5A65"/>
    <w:rsid w:val="005F2C23"/>
    <w:rsid w:val="0064043B"/>
    <w:rsid w:val="00656C99"/>
    <w:rsid w:val="006854EF"/>
    <w:rsid w:val="00693513"/>
    <w:rsid w:val="0069565E"/>
    <w:rsid w:val="006A1BB5"/>
    <w:rsid w:val="006A24DE"/>
    <w:rsid w:val="006C1553"/>
    <w:rsid w:val="006C7281"/>
    <w:rsid w:val="006D3763"/>
    <w:rsid w:val="006E252C"/>
    <w:rsid w:val="006F5ADD"/>
    <w:rsid w:val="006F6B50"/>
    <w:rsid w:val="0070271C"/>
    <w:rsid w:val="00705587"/>
    <w:rsid w:val="00727D6E"/>
    <w:rsid w:val="00732643"/>
    <w:rsid w:val="0073283E"/>
    <w:rsid w:val="00740CEA"/>
    <w:rsid w:val="0075060F"/>
    <w:rsid w:val="00771C43"/>
    <w:rsid w:val="00791381"/>
    <w:rsid w:val="0079508E"/>
    <w:rsid w:val="007C50C9"/>
    <w:rsid w:val="007C7A1C"/>
    <w:rsid w:val="007D674B"/>
    <w:rsid w:val="007F2061"/>
    <w:rsid w:val="00801162"/>
    <w:rsid w:val="00802294"/>
    <w:rsid w:val="00807EA7"/>
    <w:rsid w:val="00823147"/>
    <w:rsid w:val="00825FD1"/>
    <w:rsid w:val="00875B19"/>
    <w:rsid w:val="0088797C"/>
    <w:rsid w:val="008A676E"/>
    <w:rsid w:val="008C1F11"/>
    <w:rsid w:val="008D1BB8"/>
    <w:rsid w:val="008F6F75"/>
    <w:rsid w:val="00922617"/>
    <w:rsid w:val="009478C6"/>
    <w:rsid w:val="009812F3"/>
    <w:rsid w:val="009869E7"/>
    <w:rsid w:val="00990FE3"/>
    <w:rsid w:val="0099314C"/>
    <w:rsid w:val="00993D49"/>
    <w:rsid w:val="009A43EB"/>
    <w:rsid w:val="009A47A0"/>
    <w:rsid w:val="009A5CFA"/>
    <w:rsid w:val="009E3AD9"/>
    <w:rsid w:val="009E6BC7"/>
    <w:rsid w:val="009F721F"/>
    <w:rsid w:val="00A001E8"/>
    <w:rsid w:val="00A27EDD"/>
    <w:rsid w:val="00A46BE9"/>
    <w:rsid w:val="00A74B7E"/>
    <w:rsid w:val="00A875E3"/>
    <w:rsid w:val="00A92FDE"/>
    <w:rsid w:val="00AB608D"/>
    <w:rsid w:val="00AC63DA"/>
    <w:rsid w:val="00AD7059"/>
    <w:rsid w:val="00AF4210"/>
    <w:rsid w:val="00AF448F"/>
    <w:rsid w:val="00B319C0"/>
    <w:rsid w:val="00B4336E"/>
    <w:rsid w:val="00B46D4C"/>
    <w:rsid w:val="00B57118"/>
    <w:rsid w:val="00B5742E"/>
    <w:rsid w:val="00BA6204"/>
    <w:rsid w:val="00BA6AA8"/>
    <w:rsid w:val="00BB027A"/>
    <w:rsid w:val="00BC26A4"/>
    <w:rsid w:val="00BD5A82"/>
    <w:rsid w:val="00C00647"/>
    <w:rsid w:val="00C12890"/>
    <w:rsid w:val="00C14CBF"/>
    <w:rsid w:val="00C25EA6"/>
    <w:rsid w:val="00C26721"/>
    <w:rsid w:val="00C42729"/>
    <w:rsid w:val="00C4789A"/>
    <w:rsid w:val="00C570B7"/>
    <w:rsid w:val="00C660AE"/>
    <w:rsid w:val="00C716EF"/>
    <w:rsid w:val="00C77590"/>
    <w:rsid w:val="00C807C9"/>
    <w:rsid w:val="00C84A29"/>
    <w:rsid w:val="00C86639"/>
    <w:rsid w:val="00C86700"/>
    <w:rsid w:val="00C868DC"/>
    <w:rsid w:val="00C95FBB"/>
    <w:rsid w:val="00CA67CE"/>
    <w:rsid w:val="00CB3163"/>
    <w:rsid w:val="00CD102E"/>
    <w:rsid w:val="00CD4467"/>
    <w:rsid w:val="00CE29B5"/>
    <w:rsid w:val="00D27D63"/>
    <w:rsid w:val="00D76B07"/>
    <w:rsid w:val="00D94F07"/>
    <w:rsid w:val="00DA3039"/>
    <w:rsid w:val="00DA40E3"/>
    <w:rsid w:val="00DC273D"/>
    <w:rsid w:val="00DF49AC"/>
    <w:rsid w:val="00E00C16"/>
    <w:rsid w:val="00E240E3"/>
    <w:rsid w:val="00E5685B"/>
    <w:rsid w:val="00E61178"/>
    <w:rsid w:val="00E6558D"/>
    <w:rsid w:val="00E72154"/>
    <w:rsid w:val="00E94167"/>
    <w:rsid w:val="00EA6FB2"/>
    <w:rsid w:val="00EB5F45"/>
    <w:rsid w:val="00EC5E23"/>
    <w:rsid w:val="00EC614E"/>
    <w:rsid w:val="00EF107D"/>
    <w:rsid w:val="00F11F10"/>
    <w:rsid w:val="00F16F87"/>
    <w:rsid w:val="00F22936"/>
    <w:rsid w:val="00F61645"/>
    <w:rsid w:val="00F8787E"/>
    <w:rsid w:val="00F947FD"/>
    <w:rsid w:val="00FA0737"/>
    <w:rsid w:val="00FA3C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D604"/>
  <w15:docId w15:val="{EAE37CEF-F8DD-473E-ABCD-A0527ADD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059"/>
    <w:pPr>
      <w:spacing w:after="0" w:line="240" w:lineRule="auto"/>
    </w:pPr>
    <w:rPr>
      <w:rFonts w:ascii="Times New Roman" w:eastAsia="Times New Roman" w:hAnsi="Times New Roman" w:cs="Times New Roman"/>
      <w:sz w:val="24"/>
      <w:szCs w:val="20"/>
      <w:lang w:eastAsia="fr-FR"/>
    </w:rPr>
  </w:style>
  <w:style w:type="paragraph" w:styleId="Titre3">
    <w:name w:val="heading 3"/>
    <w:basedOn w:val="Normal"/>
    <w:next w:val="Normal"/>
    <w:link w:val="Titre3Car"/>
    <w:semiHidden/>
    <w:unhideWhenUsed/>
    <w:qFormat/>
    <w:rsid w:val="00AD7059"/>
    <w:pPr>
      <w:keepNext/>
      <w:outlineLvl w:val="2"/>
    </w:pPr>
    <w:rPr>
      <w:b/>
      <w:bCs/>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AD7059"/>
    <w:rPr>
      <w:rFonts w:ascii="Times New Roman" w:eastAsia="Times New Roman" w:hAnsi="Times New Roman" w:cs="Times New Roman"/>
      <w:b/>
      <w:bCs/>
      <w:sz w:val="28"/>
      <w:szCs w:val="24"/>
      <w:lang w:eastAsia="fr-FR"/>
    </w:rPr>
  </w:style>
  <w:style w:type="character" w:styleId="Lienhypertexte">
    <w:name w:val="Hyperlink"/>
    <w:basedOn w:val="Policepardfaut"/>
    <w:uiPriority w:val="99"/>
    <w:unhideWhenUsed/>
    <w:rsid w:val="00AD7059"/>
    <w:rPr>
      <w:color w:val="0000FF"/>
      <w:u w:val="single"/>
    </w:rPr>
  </w:style>
  <w:style w:type="paragraph" w:styleId="En-tte">
    <w:name w:val="header"/>
    <w:basedOn w:val="Normal"/>
    <w:link w:val="En-tteCar"/>
    <w:unhideWhenUsed/>
    <w:rsid w:val="00AD7059"/>
    <w:pPr>
      <w:tabs>
        <w:tab w:val="center" w:pos="4536"/>
        <w:tab w:val="right" w:pos="9072"/>
      </w:tabs>
    </w:pPr>
    <w:rPr>
      <w:szCs w:val="24"/>
    </w:rPr>
  </w:style>
  <w:style w:type="character" w:customStyle="1" w:styleId="En-tteCar">
    <w:name w:val="En-tête Car"/>
    <w:basedOn w:val="Policepardfaut"/>
    <w:link w:val="En-tte"/>
    <w:rsid w:val="00AD7059"/>
    <w:rPr>
      <w:rFonts w:ascii="Times New Roman" w:eastAsia="Times New Roman" w:hAnsi="Times New Roman" w:cs="Times New Roman"/>
      <w:sz w:val="24"/>
      <w:szCs w:val="24"/>
      <w:lang w:eastAsia="fr-FR"/>
    </w:rPr>
  </w:style>
  <w:style w:type="character" w:customStyle="1" w:styleId="Listepuces2Car">
    <w:name w:val="Liste à puces 2 Car"/>
    <w:aliases w:val="Liste à puces 2 Car Car Car,puces rondes Car"/>
    <w:link w:val="Listepuces2"/>
    <w:semiHidden/>
    <w:locked/>
    <w:rsid w:val="00AD7059"/>
    <w:rPr>
      <w:rFonts w:ascii="Arial Narrow" w:hAnsi="Arial Narrow" w:cs="Arial"/>
      <w:bCs/>
      <w:color w:val="595959"/>
    </w:rPr>
  </w:style>
  <w:style w:type="paragraph" w:styleId="Listepuces2">
    <w:name w:val="List Bullet 2"/>
    <w:aliases w:val="Liste à puces 2 Car Car,puces rondes"/>
    <w:basedOn w:val="Normal"/>
    <w:link w:val="Listepuces2Car"/>
    <w:semiHidden/>
    <w:unhideWhenUsed/>
    <w:rsid w:val="00AD7059"/>
    <w:pPr>
      <w:numPr>
        <w:numId w:val="1"/>
      </w:numPr>
      <w:overflowPunct w:val="0"/>
      <w:autoSpaceDE w:val="0"/>
      <w:autoSpaceDN w:val="0"/>
      <w:adjustRightInd w:val="0"/>
      <w:ind w:left="426" w:hanging="142"/>
    </w:pPr>
    <w:rPr>
      <w:rFonts w:ascii="Arial Narrow" w:eastAsiaTheme="minorHAnsi" w:hAnsi="Arial Narrow" w:cs="Arial"/>
      <w:bCs/>
      <w:color w:val="595959"/>
      <w:sz w:val="22"/>
      <w:szCs w:val="22"/>
      <w:lang w:eastAsia="en-US"/>
    </w:rPr>
  </w:style>
  <w:style w:type="paragraph" w:styleId="Listepuces3">
    <w:name w:val="List Bullet 3"/>
    <w:basedOn w:val="Normal"/>
    <w:semiHidden/>
    <w:unhideWhenUsed/>
    <w:rsid w:val="00AD7059"/>
    <w:pPr>
      <w:numPr>
        <w:numId w:val="2"/>
      </w:numPr>
      <w:contextualSpacing/>
    </w:pPr>
  </w:style>
  <w:style w:type="paragraph" w:styleId="Sansinterligne">
    <w:name w:val="No Spacing"/>
    <w:uiPriority w:val="1"/>
    <w:qFormat/>
    <w:rsid w:val="00AD7059"/>
    <w:pPr>
      <w:spacing w:after="0" w:line="240" w:lineRule="auto"/>
    </w:pPr>
  </w:style>
  <w:style w:type="paragraph" w:styleId="Paragraphedeliste">
    <w:name w:val="List Paragraph"/>
    <w:basedOn w:val="Normal"/>
    <w:link w:val="ParagraphedelisteCar"/>
    <w:uiPriority w:val="34"/>
    <w:qFormat/>
    <w:rsid w:val="00AD705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AD7059"/>
    <w:pPr>
      <w:autoSpaceDE w:val="0"/>
      <w:autoSpaceDN w:val="0"/>
      <w:adjustRightInd w:val="0"/>
      <w:spacing w:after="0" w:line="240" w:lineRule="auto"/>
    </w:pPr>
    <w:rPr>
      <w:rFonts w:ascii="Times New Roman" w:eastAsia="MS Mincho" w:hAnsi="Times New Roman" w:cs="Times New Roman"/>
      <w:color w:val="000000"/>
      <w:sz w:val="24"/>
      <w:szCs w:val="24"/>
      <w:lang w:eastAsia="fr-FR"/>
    </w:rPr>
  </w:style>
  <w:style w:type="paragraph" w:customStyle="1" w:styleId="fcasegauche">
    <w:name w:val="f_case_gauche"/>
    <w:basedOn w:val="Normal"/>
    <w:rsid w:val="00AD7059"/>
    <w:pPr>
      <w:spacing w:after="60"/>
      <w:ind w:left="284" w:hanging="284"/>
      <w:jc w:val="both"/>
    </w:pPr>
    <w:rPr>
      <w:rFonts w:ascii="Univers" w:hAnsi="Univers" w:cs="Univers"/>
      <w:sz w:val="20"/>
    </w:rPr>
  </w:style>
  <w:style w:type="table" w:styleId="Grilledutableau">
    <w:name w:val="Table Grid"/>
    <w:basedOn w:val="TableauNormal"/>
    <w:uiPriority w:val="59"/>
    <w:rsid w:val="00AD7059"/>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D5E1D"/>
    <w:rPr>
      <w:rFonts w:ascii="Tahoma" w:hAnsi="Tahoma" w:cs="Tahoma"/>
      <w:sz w:val="16"/>
      <w:szCs w:val="16"/>
    </w:rPr>
  </w:style>
  <w:style w:type="character" w:customStyle="1" w:styleId="TextedebullesCar">
    <w:name w:val="Texte de bulles Car"/>
    <w:basedOn w:val="Policepardfaut"/>
    <w:link w:val="Textedebulles"/>
    <w:uiPriority w:val="99"/>
    <w:semiHidden/>
    <w:rsid w:val="000D5E1D"/>
    <w:rPr>
      <w:rFonts w:ascii="Tahoma" w:eastAsia="Times New Roman" w:hAnsi="Tahoma" w:cs="Tahoma"/>
      <w:sz w:val="16"/>
      <w:szCs w:val="16"/>
      <w:lang w:eastAsia="fr-FR"/>
    </w:rPr>
  </w:style>
  <w:style w:type="paragraph" w:customStyle="1" w:styleId="Rfrences">
    <w:name w:val="Références"/>
    <w:basedOn w:val="Normal"/>
    <w:rsid w:val="006854EF"/>
    <w:pPr>
      <w:framePr w:w="5443" w:h="1814" w:hRule="exact" w:hSpace="142" w:wrap="around" w:vAnchor="page" w:hAnchor="page" w:x="567" w:y="4254"/>
      <w:tabs>
        <w:tab w:val="left" w:pos="1247"/>
        <w:tab w:val="left" w:pos="2495"/>
      </w:tabs>
      <w:overflowPunct w:val="0"/>
      <w:autoSpaceDE w:val="0"/>
      <w:autoSpaceDN w:val="0"/>
      <w:adjustRightInd w:val="0"/>
      <w:ind w:left="1247" w:hanging="1247"/>
      <w:textAlignment w:val="baseline"/>
    </w:pPr>
    <w:rPr>
      <w:rFonts w:ascii="Arial Narrow" w:hAnsi="Arial Narrow"/>
      <w:sz w:val="18"/>
      <w:szCs w:val="18"/>
    </w:rPr>
  </w:style>
  <w:style w:type="character" w:customStyle="1" w:styleId="ParagraphedelisteCar">
    <w:name w:val="Paragraphe de liste Car"/>
    <w:basedOn w:val="Policepardfaut"/>
    <w:link w:val="Paragraphedeliste"/>
    <w:uiPriority w:val="34"/>
    <w:rsid w:val="00802294"/>
  </w:style>
  <w:style w:type="character" w:customStyle="1" w:styleId="st">
    <w:name w:val="st"/>
    <w:basedOn w:val="Policepardfaut"/>
    <w:rsid w:val="00292074"/>
  </w:style>
  <w:style w:type="paragraph" w:styleId="Notedebasdepage">
    <w:name w:val="footnote text"/>
    <w:basedOn w:val="Normal"/>
    <w:link w:val="NotedebasdepageCar"/>
    <w:semiHidden/>
    <w:rsid w:val="00C14CBF"/>
    <w:rPr>
      <w:rFonts w:ascii="Arial" w:hAnsi="Arial" w:cs="Arial"/>
      <w:sz w:val="20"/>
      <w:szCs w:val="24"/>
    </w:rPr>
  </w:style>
  <w:style w:type="character" w:customStyle="1" w:styleId="NotedebasdepageCar">
    <w:name w:val="Note de bas de page Car"/>
    <w:basedOn w:val="Policepardfaut"/>
    <w:link w:val="Notedebasdepage"/>
    <w:semiHidden/>
    <w:rsid w:val="00C14CBF"/>
    <w:rPr>
      <w:rFonts w:ascii="Arial" w:eastAsia="Times New Roman" w:hAnsi="Arial" w:cs="Arial"/>
      <w:sz w:val="20"/>
      <w:szCs w:val="24"/>
      <w:lang w:eastAsia="fr-FR"/>
    </w:rPr>
  </w:style>
  <w:style w:type="character" w:styleId="Appelnotedebasdep">
    <w:name w:val="footnote reference"/>
    <w:basedOn w:val="Policepardfaut"/>
    <w:semiHidden/>
    <w:rsid w:val="00C14CBF"/>
    <w:rPr>
      <w:vertAlign w:val="superscript"/>
    </w:rPr>
  </w:style>
  <w:style w:type="paragraph" w:styleId="Pieddepage">
    <w:name w:val="footer"/>
    <w:basedOn w:val="Normal"/>
    <w:link w:val="PieddepageCar"/>
    <w:uiPriority w:val="99"/>
    <w:unhideWhenUsed/>
    <w:rsid w:val="006E252C"/>
    <w:pPr>
      <w:tabs>
        <w:tab w:val="center" w:pos="4536"/>
        <w:tab w:val="right" w:pos="9072"/>
      </w:tabs>
    </w:pPr>
  </w:style>
  <w:style w:type="character" w:customStyle="1" w:styleId="PieddepageCar">
    <w:name w:val="Pied de page Car"/>
    <w:basedOn w:val="Policepardfaut"/>
    <w:link w:val="Pieddepage"/>
    <w:uiPriority w:val="99"/>
    <w:rsid w:val="006E252C"/>
    <w:rPr>
      <w:rFonts w:ascii="Times New Roman" w:eastAsia="Times New Roman" w:hAnsi="Times New Roman" w:cs="Times New Roman"/>
      <w:sz w:val="24"/>
      <w:szCs w:val="20"/>
      <w:lang w:eastAsia="fr-FR"/>
    </w:rPr>
  </w:style>
  <w:style w:type="paragraph" w:styleId="NormalWeb">
    <w:name w:val="Normal (Web)"/>
    <w:basedOn w:val="Normal"/>
    <w:uiPriority w:val="99"/>
    <w:semiHidden/>
    <w:unhideWhenUsed/>
    <w:rsid w:val="00E94167"/>
    <w:pPr>
      <w:spacing w:before="100" w:beforeAutospacing="1" w:after="100" w:afterAutospacing="1"/>
    </w:pPr>
    <w:rPr>
      <w:szCs w:val="24"/>
    </w:rPr>
  </w:style>
  <w:style w:type="character" w:styleId="Marquedecommentaire">
    <w:name w:val="annotation reference"/>
    <w:basedOn w:val="Policepardfaut"/>
    <w:uiPriority w:val="99"/>
    <w:semiHidden/>
    <w:unhideWhenUsed/>
    <w:rsid w:val="005D5A65"/>
    <w:rPr>
      <w:sz w:val="16"/>
      <w:szCs w:val="16"/>
    </w:rPr>
  </w:style>
  <w:style w:type="paragraph" w:styleId="Commentaire">
    <w:name w:val="annotation text"/>
    <w:basedOn w:val="Normal"/>
    <w:link w:val="CommentaireCar"/>
    <w:uiPriority w:val="99"/>
    <w:semiHidden/>
    <w:unhideWhenUsed/>
    <w:rsid w:val="005D5A65"/>
    <w:rPr>
      <w:sz w:val="20"/>
    </w:rPr>
  </w:style>
  <w:style w:type="character" w:customStyle="1" w:styleId="CommentaireCar">
    <w:name w:val="Commentaire Car"/>
    <w:basedOn w:val="Policepardfaut"/>
    <w:link w:val="Commentaire"/>
    <w:uiPriority w:val="99"/>
    <w:semiHidden/>
    <w:rsid w:val="005D5A6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D5A65"/>
    <w:rPr>
      <w:b/>
      <w:bCs/>
    </w:rPr>
  </w:style>
  <w:style w:type="character" w:customStyle="1" w:styleId="ObjetducommentaireCar">
    <w:name w:val="Objet du commentaire Car"/>
    <w:basedOn w:val="CommentaireCar"/>
    <w:link w:val="Objetducommentaire"/>
    <w:uiPriority w:val="99"/>
    <w:semiHidden/>
    <w:rsid w:val="005D5A65"/>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39962">
      <w:bodyDiv w:val="1"/>
      <w:marLeft w:val="0"/>
      <w:marRight w:val="0"/>
      <w:marTop w:val="0"/>
      <w:marBottom w:val="0"/>
      <w:divBdr>
        <w:top w:val="none" w:sz="0" w:space="0" w:color="auto"/>
        <w:left w:val="none" w:sz="0" w:space="0" w:color="auto"/>
        <w:bottom w:val="none" w:sz="0" w:space="0" w:color="auto"/>
        <w:right w:val="none" w:sz="0" w:space="0" w:color="auto"/>
      </w:divBdr>
    </w:div>
    <w:div w:id="1533692954">
      <w:bodyDiv w:val="1"/>
      <w:marLeft w:val="0"/>
      <w:marRight w:val="0"/>
      <w:marTop w:val="0"/>
      <w:marBottom w:val="0"/>
      <w:divBdr>
        <w:top w:val="none" w:sz="0" w:space="0" w:color="auto"/>
        <w:left w:val="none" w:sz="0" w:space="0" w:color="auto"/>
        <w:bottom w:val="none" w:sz="0" w:space="0" w:color="auto"/>
        <w:right w:val="none" w:sz="0" w:space="0" w:color="auto"/>
      </w:divBdr>
    </w:div>
    <w:div w:id="1756970466">
      <w:bodyDiv w:val="1"/>
      <w:marLeft w:val="0"/>
      <w:marRight w:val="0"/>
      <w:marTop w:val="0"/>
      <w:marBottom w:val="0"/>
      <w:divBdr>
        <w:top w:val="none" w:sz="0" w:space="0" w:color="auto"/>
        <w:left w:val="none" w:sz="0" w:space="0" w:color="auto"/>
        <w:bottom w:val="none" w:sz="0" w:space="0" w:color="auto"/>
        <w:right w:val="none" w:sz="0" w:space="0" w:color="auto"/>
      </w:divBdr>
    </w:div>
    <w:div w:id="1885947822">
      <w:bodyDiv w:val="1"/>
      <w:marLeft w:val="0"/>
      <w:marRight w:val="0"/>
      <w:marTop w:val="0"/>
      <w:marBottom w:val="0"/>
      <w:divBdr>
        <w:top w:val="none" w:sz="0" w:space="0" w:color="auto"/>
        <w:left w:val="none" w:sz="0" w:space="0" w:color="auto"/>
        <w:bottom w:val="none" w:sz="0" w:space="0" w:color="auto"/>
        <w:right w:val="none" w:sz="0" w:space="0" w:color="auto"/>
      </w:divBdr>
    </w:div>
    <w:div w:id="212090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reva-na.fr/documents?term_node_tid_depth=11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85A24-8EC5-4C82-9749-C90F2CC8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5</Pages>
  <Words>2090</Words>
  <Characters>11495</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ABATUT, Karine (ARS-NA/DPSA)</cp:lastModifiedBy>
  <cp:revision>22</cp:revision>
  <cp:lastPrinted>2020-08-03T14:12:00Z</cp:lastPrinted>
  <dcterms:created xsi:type="dcterms:W3CDTF">2023-01-13T12:39:00Z</dcterms:created>
  <dcterms:modified xsi:type="dcterms:W3CDTF">2024-05-17T14:14:00Z</dcterms:modified>
</cp:coreProperties>
</file>