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DC" w:rsidRPr="0015358B" w:rsidRDefault="00FB3ADC" w:rsidP="00FB3ADC">
      <w:pPr>
        <w:spacing w:after="300" w:line="240" w:lineRule="auto"/>
        <w:ind w:left="0"/>
        <w:rPr>
          <w:rFonts w:ascii="Arial" w:hAnsi="Arial" w:cs="Arial"/>
          <w:lang w:val="fr-FR"/>
        </w:rPr>
      </w:pPr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 xml:space="preserve">Analyse de la performance économique directe des </w:t>
      </w:r>
      <w:proofErr w:type="gramStart"/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>achats  :</w:t>
      </w:r>
      <w:proofErr w:type="gramEnd"/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 xml:space="preserve">  les gains achat</w:t>
      </w:r>
    </w:p>
    <w:p w:rsidR="00FB3ADC" w:rsidRPr="0015358B" w:rsidRDefault="00FB3ADC" w:rsidP="00FB3ADC">
      <w:pPr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34DDFACE" wp14:editId="42EB916B">
            <wp:extent cx="4476750" cy="2295525"/>
            <wp:effectExtent l="19050" t="0" r="0" b="0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295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358B">
        <w:rPr>
          <w:rFonts w:ascii="Arial" w:hAnsi="Arial" w:cs="Arial"/>
          <w:lang w:val="fr-FR" w:eastAsia="fr-FR"/>
        </w:rPr>
        <w:t xml:space="preserve"> </w:t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623694E1" wp14:editId="62FA61DD">
            <wp:extent cx="4476750" cy="2276475"/>
            <wp:effectExtent l="19050" t="0" r="0" b="0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-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276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ADC" w:rsidRPr="0015358B" w:rsidRDefault="00FB3ADC" w:rsidP="00FB3ADC">
      <w:pPr>
        <w:ind w:left="0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3A894B3B" wp14:editId="4017D825">
            <wp:extent cx="4476750" cy="2181225"/>
            <wp:effectExtent l="19050" t="0" r="0" b="0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-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181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6DCBE8BE" wp14:editId="42ACB10B">
            <wp:extent cx="4476750" cy="2171700"/>
            <wp:effectExtent l="19050" t="0" r="0" b="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171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75"/>
      </w:tblGrid>
      <w:tr w:rsidR="00FB3ADC" w:rsidRPr="0015358B" w:rsidTr="00532464">
        <w:tc>
          <w:tcPr>
            <w:tcW w:w="14175" w:type="dxa"/>
          </w:tcPr>
          <w:p w:rsidR="00FB3ADC" w:rsidRPr="0015358B" w:rsidRDefault="00FB3ADC" w:rsidP="00532464">
            <w:pPr>
              <w:ind w:left="176"/>
              <w:rPr>
                <w:rFonts w:ascii="Arial" w:hAnsi="Arial" w:cs="Arial"/>
              </w:rPr>
            </w:pPr>
            <w:proofErr w:type="spellStart"/>
            <w:r w:rsidRPr="0015358B">
              <w:rPr>
                <w:rFonts w:ascii="Arial" w:hAnsi="Arial" w:cs="Arial"/>
                <w:color w:val="000000"/>
                <w:u w:val="single"/>
              </w:rPr>
              <w:t>Commentaires</w:t>
            </w:r>
            <w:proofErr w:type="spellEnd"/>
            <w:r w:rsidRPr="0015358B">
              <w:rPr>
                <w:rFonts w:ascii="Arial" w:hAnsi="Arial" w:cs="Arial"/>
                <w:color w:val="000000"/>
              </w:rPr>
              <w:br/>
            </w:r>
            <w:r w:rsidRPr="0015358B">
              <w:rPr>
                <w:rFonts w:ascii="Arial" w:hAnsi="Arial" w:cs="Arial"/>
                <w:color w:val="000000"/>
              </w:rPr>
              <w:br/>
            </w:r>
            <w:r w:rsidRPr="0015358B">
              <w:rPr>
                <w:rFonts w:ascii="Arial" w:hAnsi="Arial" w:cs="Arial"/>
                <w:color w:val="000000"/>
                <w:u w:val="single"/>
              </w:rPr>
              <w:t>Actions correctives</w:t>
            </w:r>
          </w:p>
        </w:tc>
      </w:tr>
    </w:tbl>
    <w:p w:rsidR="00FB3ADC" w:rsidRPr="0015358B" w:rsidRDefault="00FB3ADC" w:rsidP="00FB3ADC">
      <w:pPr>
        <w:suppressAutoHyphens w:val="0"/>
        <w:spacing w:after="0" w:line="240" w:lineRule="auto"/>
        <w:ind w:left="0"/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</w:pPr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br w:type="page"/>
      </w:r>
    </w:p>
    <w:p w:rsidR="00FB3ADC" w:rsidRPr="0015358B" w:rsidRDefault="00FB3ADC" w:rsidP="00FB3ADC">
      <w:pPr>
        <w:spacing w:before="200" w:after="300" w:line="240" w:lineRule="exact"/>
        <w:ind w:left="0"/>
        <w:rPr>
          <w:rFonts w:ascii="Arial" w:hAnsi="Arial" w:cs="Arial"/>
          <w:lang w:val="fr-FR"/>
        </w:rPr>
      </w:pPr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lastRenderedPageBreak/>
        <w:t xml:space="preserve">Analyse de la performance économique indirecte des </w:t>
      </w:r>
      <w:proofErr w:type="gramStart"/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>achats  :</w:t>
      </w:r>
      <w:proofErr w:type="gramEnd"/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 xml:space="preserve">  corrélation entre dépenses et recettes T2A</w:t>
      </w:r>
    </w:p>
    <w:p w:rsidR="00FB3ADC" w:rsidRPr="0015358B" w:rsidRDefault="00FB3ADC" w:rsidP="00FB3ADC">
      <w:pPr>
        <w:ind w:left="0"/>
        <w:rPr>
          <w:rFonts w:ascii="Arial" w:hAnsi="Arial" w:cs="Arial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610BBC0" wp14:editId="7AFF9CE6">
                <wp:simplePos x="0" y="0"/>
                <wp:positionH relativeFrom="column">
                  <wp:posOffset>4618355</wp:posOffset>
                </wp:positionH>
                <wp:positionV relativeFrom="paragraph">
                  <wp:posOffset>2754630</wp:posOffset>
                </wp:positionV>
                <wp:extent cx="4183380" cy="2787015"/>
                <wp:effectExtent l="8255" t="11430" r="8890" b="11430"/>
                <wp:wrapNone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3380" cy="278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ADC" w:rsidRDefault="00FB3ADC" w:rsidP="00FB3ADC">
                            <w:pPr>
                              <w:ind w:left="142"/>
                            </w:pPr>
                            <w:proofErr w:type="spellStart"/>
                            <w:r>
                              <w:rPr>
                                <w:color w:val="000000"/>
                                <w:u w:val="single"/>
                              </w:rPr>
                              <w:t>Commentaires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  <w:u w:val="single"/>
                              </w:rPr>
                              <w:t>Actions correctives</w:t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63.65pt;margin-top:216.9pt;width:329.4pt;height:219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">
                <v:textbox>
                  <w:txbxContent>
                    <w:p w:rsidR="00FB3ADC" w:rsidRDefault="00FB3ADC" w:rsidP="00FB3ADC">
                      <w:pPr>
                        <w:ind w:left="142"/>
                      </w:pPr>
                      <w:proofErr w:type="spellStart"/>
                      <w:r>
                        <w:rPr>
                          <w:color w:val="000000"/>
                          <w:u w:val="single"/>
                        </w:rPr>
                        <w:t>Commentaires</w:t>
                      </w:r>
                      <w:proofErr w:type="spellEnd"/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  <w:u w:val="single"/>
                        </w:rPr>
                        <w:t>Actions correctives</w:t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3B330FFA" wp14:editId="30F8BD5E">
            <wp:extent cx="4533900" cy="2562225"/>
            <wp:effectExtent l="19050" t="0" r="0" b="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562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518586EE" wp14:editId="0A9632C1">
            <wp:extent cx="4200525" cy="2609850"/>
            <wp:effectExtent l="19050" t="0" r="9525" b="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609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ADC" w:rsidRPr="0015358B" w:rsidRDefault="00FB3ADC" w:rsidP="00FB3ADC">
      <w:pPr>
        <w:ind w:left="0"/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</w:pP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3F25C4DE" wp14:editId="26FE5FAD">
            <wp:extent cx="4552950" cy="2809875"/>
            <wp:effectExtent l="19050" t="0" r="0" b="0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9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358B">
        <w:rPr>
          <w:rFonts w:ascii="Arial" w:hAnsi="Arial" w:cs="Arial"/>
          <w:lang w:val="fr-FR" w:eastAsia="fr-FR"/>
        </w:rPr>
        <w:t xml:space="preserve"> </w:t>
      </w:r>
    </w:p>
    <w:p w:rsidR="00FB3ADC" w:rsidRPr="0015358B" w:rsidRDefault="00FB3ADC" w:rsidP="00FB3ADC">
      <w:pPr>
        <w:spacing w:before="200" w:after="300" w:line="240" w:lineRule="exact"/>
        <w:ind w:left="0"/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</w:pPr>
    </w:p>
    <w:p w:rsidR="00FB3ADC" w:rsidRPr="0015358B" w:rsidRDefault="00FB3ADC" w:rsidP="00FB3ADC">
      <w:pPr>
        <w:spacing w:before="200" w:after="300" w:line="240" w:lineRule="exact"/>
        <w:ind w:left="0"/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</w:pPr>
    </w:p>
    <w:p w:rsidR="00FB3ADC" w:rsidRPr="0015358B" w:rsidRDefault="00FB3ADC" w:rsidP="00FB3ADC">
      <w:pPr>
        <w:spacing w:before="200" w:after="300" w:line="240" w:lineRule="exact"/>
        <w:ind w:left="0"/>
        <w:rPr>
          <w:rFonts w:ascii="Arial" w:hAnsi="Arial" w:cs="Arial"/>
          <w:lang w:val="fr-FR"/>
        </w:rPr>
      </w:pPr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lastRenderedPageBreak/>
        <w:t xml:space="preserve">Performance de la gouvernance </w:t>
      </w:r>
      <w:proofErr w:type="gramStart"/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>achat  :</w:t>
      </w:r>
      <w:proofErr w:type="gramEnd"/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 xml:space="preserve">  Analyse du niveau de mutualisation des achats au sein du GHT</w:t>
      </w:r>
    </w:p>
    <w:p w:rsidR="00FB3ADC" w:rsidRPr="0015358B" w:rsidRDefault="00FB3ADC" w:rsidP="00FB3ADC">
      <w:pPr>
        <w:ind w:left="0"/>
        <w:rPr>
          <w:rFonts w:ascii="Arial" w:hAnsi="Arial" w:cs="Arial"/>
          <w:lang w:val="fr-FR" w:eastAsia="fr-FR"/>
        </w:rPr>
      </w:pP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07A94053" wp14:editId="031566C7">
            <wp:extent cx="4543425" cy="3486150"/>
            <wp:effectExtent l="19050" t="0" r="9525" b="0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486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6714A3BA" wp14:editId="1DDA02B2">
            <wp:extent cx="4467225" cy="3524250"/>
            <wp:effectExtent l="19050" t="0" r="9525" b="0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b="-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524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ADC" w:rsidRPr="0015358B" w:rsidRDefault="00FB3ADC" w:rsidP="00FB3ADC">
      <w:pPr>
        <w:ind w:left="0"/>
        <w:rPr>
          <w:rFonts w:ascii="Arial" w:hAnsi="Arial" w:cs="Arial"/>
          <w:lang w:val="fr-FR" w:eastAsia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317"/>
      </w:tblGrid>
      <w:tr w:rsidR="00FB3ADC" w:rsidRPr="0015358B" w:rsidTr="00532464">
        <w:tc>
          <w:tcPr>
            <w:tcW w:w="14317" w:type="dxa"/>
          </w:tcPr>
          <w:p w:rsidR="00FB3ADC" w:rsidRPr="0015358B" w:rsidRDefault="00FB3ADC" w:rsidP="00532464">
            <w:pPr>
              <w:ind w:left="176"/>
              <w:rPr>
                <w:rFonts w:ascii="Arial" w:hAnsi="Arial" w:cs="Arial"/>
              </w:rPr>
            </w:pPr>
            <w:proofErr w:type="spellStart"/>
            <w:r w:rsidRPr="0015358B">
              <w:rPr>
                <w:rFonts w:ascii="Arial" w:hAnsi="Arial" w:cs="Arial"/>
                <w:color w:val="000000"/>
                <w:u w:val="single"/>
              </w:rPr>
              <w:t>Commentaires</w:t>
            </w:r>
            <w:proofErr w:type="spellEnd"/>
            <w:r w:rsidRPr="0015358B">
              <w:rPr>
                <w:rFonts w:ascii="Arial" w:hAnsi="Arial" w:cs="Arial"/>
                <w:color w:val="000000"/>
              </w:rPr>
              <w:br/>
            </w:r>
            <w:r w:rsidRPr="0015358B">
              <w:rPr>
                <w:rFonts w:ascii="Arial" w:hAnsi="Arial" w:cs="Arial"/>
                <w:color w:val="000000"/>
              </w:rPr>
              <w:br/>
            </w:r>
            <w:r w:rsidRPr="0015358B">
              <w:rPr>
                <w:rFonts w:ascii="Arial" w:hAnsi="Arial" w:cs="Arial"/>
                <w:color w:val="000000"/>
              </w:rPr>
              <w:br/>
            </w:r>
            <w:r w:rsidRPr="0015358B">
              <w:rPr>
                <w:rFonts w:ascii="Arial" w:hAnsi="Arial" w:cs="Arial"/>
                <w:color w:val="000000"/>
                <w:u w:val="single"/>
              </w:rPr>
              <w:t>Actions correctives</w:t>
            </w:r>
            <w:r w:rsidRPr="0015358B">
              <w:rPr>
                <w:rFonts w:ascii="Arial" w:hAnsi="Arial" w:cs="Arial"/>
                <w:color w:val="000000"/>
              </w:rPr>
              <w:br/>
            </w:r>
            <w:r w:rsidRPr="0015358B">
              <w:rPr>
                <w:rFonts w:ascii="Arial" w:hAnsi="Arial" w:cs="Arial"/>
                <w:color w:val="000000"/>
              </w:rPr>
              <w:br/>
            </w:r>
          </w:p>
        </w:tc>
      </w:tr>
    </w:tbl>
    <w:p w:rsidR="00FB3ADC" w:rsidRPr="0015358B" w:rsidRDefault="00FB3ADC" w:rsidP="00FB3ADC">
      <w:pPr>
        <w:spacing w:before="200" w:after="300" w:line="240" w:lineRule="exact"/>
        <w:ind w:left="0"/>
        <w:rPr>
          <w:rFonts w:ascii="Arial" w:hAnsi="Arial" w:cs="Arial"/>
          <w:lang w:val="fr-FR"/>
        </w:rPr>
      </w:pPr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 xml:space="preserve">Performance des processus achat </w:t>
      </w:r>
      <w:proofErr w:type="gramStart"/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>:  Analyse</w:t>
      </w:r>
      <w:proofErr w:type="gramEnd"/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 xml:space="preserve"> de la structure des commandes et marchés</w:t>
      </w:r>
    </w:p>
    <w:p w:rsidR="00FB3ADC" w:rsidRPr="0015358B" w:rsidRDefault="00FB3ADC" w:rsidP="00FB3ADC">
      <w:pPr>
        <w:ind w:left="0"/>
        <w:rPr>
          <w:rFonts w:ascii="Arial" w:hAnsi="Arial" w:cs="Arial"/>
        </w:rPr>
      </w:pPr>
      <w:r>
        <w:rPr>
          <w:noProof/>
          <w:lang w:val="fr-FR" w:eastAsia="fr-FR"/>
        </w:rPr>
        <w:lastRenderedPageBreak/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FA63543" wp14:editId="365639EF">
                <wp:simplePos x="0" y="0"/>
                <wp:positionH relativeFrom="column">
                  <wp:posOffset>4477385</wp:posOffset>
                </wp:positionH>
                <wp:positionV relativeFrom="paragraph">
                  <wp:posOffset>2694940</wp:posOffset>
                </wp:positionV>
                <wp:extent cx="4450715" cy="2553970"/>
                <wp:effectExtent l="10160" t="8890" r="6350" b="889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0715" cy="2553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ADC" w:rsidRDefault="00FB3ADC" w:rsidP="00FB3ADC">
                            <w:pPr>
                              <w:ind w:left="142"/>
                            </w:pPr>
                            <w:proofErr w:type="spellStart"/>
                            <w:r>
                              <w:rPr>
                                <w:color w:val="000000"/>
                                <w:u w:val="single"/>
                              </w:rPr>
                              <w:t>Commentaires</w:t>
                            </w:r>
                            <w:proofErr w:type="spellEnd"/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  <w:u w:val="single"/>
                              </w:rPr>
                              <w:t>Actions correctives</w:t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352.55pt;margin-top:212.2pt;width:350.45pt;height:201.1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">
                <v:textbox>
                  <w:txbxContent>
                    <w:p w:rsidR="00FB3ADC" w:rsidRDefault="00FB3ADC" w:rsidP="00FB3ADC">
                      <w:pPr>
                        <w:ind w:left="142"/>
                      </w:pPr>
                      <w:proofErr w:type="spellStart"/>
                      <w:r>
                        <w:rPr>
                          <w:color w:val="000000"/>
                          <w:u w:val="single"/>
                        </w:rPr>
                        <w:t>Commentaires</w:t>
                      </w:r>
                      <w:proofErr w:type="spellEnd"/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  <w:u w:val="single"/>
                        </w:rPr>
                        <w:t>Actions correctives</w:t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rPr>
                          <w:color w:val="000000"/>
                        </w:rPr>
                        <w:br/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24F96390" wp14:editId="0E6D47B5">
            <wp:extent cx="4457700" cy="2533650"/>
            <wp:effectExtent l="19050" t="0" r="0" b="0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533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1164ADAB" wp14:editId="5E673476">
            <wp:extent cx="4352925" cy="2628900"/>
            <wp:effectExtent l="19050" t="0" r="9525" b="0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628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38548DAD" wp14:editId="1ECBF486">
            <wp:extent cx="4419600" cy="2733675"/>
            <wp:effectExtent l="19050" t="0" r="0" b="0"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733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ADC" w:rsidRPr="0015358B" w:rsidRDefault="00FB3ADC" w:rsidP="00FB3ADC">
      <w:pPr>
        <w:ind w:left="0"/>
        <w:rPr>
          <w:rFonts w:ascii="Arial" w:hAnsi="Arial" w:cs="Arial"/>
          <w:lang w:val="fr-FR" w:eastAsia="fr-FR"/>
        </w:rPr>
      </w:pPr>
    </w:p>
    <w:p w:rsidR="00FB3ADC" w:rsidRPr="0015358B" w:rsidRDefault="00FB3ADC" w:rsidP="00FB3ADC">
      <w:pPr>
        <w:spacing w:after="100" w:line="240" w:lineRule="exact"/>
        <w:ind w:left="0"/>
        <w:rPr>
          <w:rFonts w:ascii="Arial" w:hAnsi="Arial" w:cs="Arial"/>
          <w:lang w:val="fr-FR"/>
        </w:rPr>
      </w:pPr>
      <w:r w:rsidRPr="0015358B">
        <w:rPr>
          <w:rFonts w:ascii="Arial" w:hAnsi="Arial" w:cs="Arial"/>
          <w:b/>
          <w:color w:val="000000"/>
          <w:sz w:val="28"/>
          <w:szCs w:val="28"/>
          <w:u w:val="single"/>
          <w:lang w:val="fr-FR"/>
        </w:rPr>
        <w:t>Performance des Politiques d’achat   :   Pilotage des achats mutualisés</w:t>
      </w:r>
    </w:p>
    <w:p w:rsidR="00F44EE7" w:rsidRPr="00FB3ADC" w:rsidRDefault="00FB3ADC" w:rsidP="00FB3ADC">
      <w:pPr>
        <w:spacing w:after="0" w:line="240" w:lineRule="auto"/>
        <w:ind w:left="0"/>
        <w:rPr>
          <w:lang w:val="fr-FR"/>
        </w:rPr>
      </w:pPr>
      <w:r>
        <w:rPr>
          <w:noProof/>
          <w:lang w:val="fr-FR" w:eastAsia="fr-FR"/>
        </w:rPr>
        <w:lastRenderedPageBreak/>
        <w:drawing>
          <wp:anchor distT="0" distB="0" distL="114935" distR="114935" simplePos="0" relativeHeight="251661312" behindDoc="0" locked="0" layoutInCell="1" allowOverlap="1" wp14:anchorId="5068828C" wp14:editId="5465040F">
            <wp:simplePos x="0" y="0"/>
            <wp:positionH relativeFrom="column">
              <wp:posOffset>5476923</wp:posOffset>
            </wp:positionH>
            <wp:positionV relativeFrom="paragraph">
              <wp:posOffset>3745661</wp:posOffset>
            </wp:positionV>
            <wp:extent cx="3319373" cy="1844254"/>
            <wp:effectExtent l="19050" t="0" r="0" b="0"/>
            <wp:wrapNone/>
            <wp:docPr id="44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987" cy="1844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42598D10" wp14:editId="008581F2">
            <wp:extent cx="5400675" cy="1752600"/>
            <wp:effectExtent l="19050" t="0" r="9525" b="0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752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358B">
        <w:rPr>
          <w:rFonts w:ascii="Arial" w:hAnsi="Arial" w:cs="Arial"/>
          <w:lang w:val="fr-FR" w:eastAsia="fr-FR"/>
        </w:rPr>
        <w:t xml:space="preserve"> </w:t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1CD6E04E" wp14:editId="7A67DD6F">
            <wp:extent cx="3295650" cy="1752600"/>
            <wp:effectExtent l="19050" t="0" r="0" b="0"/>
            <wp:docPr id="102" name="Imag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752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7DA6F381" wp14:editId="08D88DFC">
            <wp:extent cx="5400675" cy="1876425"/>
            <wp:effectExtent l="19050" t="0" r="9525" b="0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876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358B">
        <w:rPr>
          <w:rFonts w:ascii="Arial" w:hAnsi="Arial" w:cs="Arial"/>
          <w:lang w:val="fr-FR" w:eastAsia="fr-FR"/>
        </w:rPr>
        <w:t xml:space="preserve"> </w:t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76CBA23C" wp14:editId="7D1BBFA5">
            <wp:extent cx="3314700" cy="1914525"/>
            <wp:effectExtent l="19050" t="0" r="0" b="0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14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358B">
        <w:rPr>
          <w:rFonts w:ascii="Arial" w:hAnsi="Arial" w:cs="Arial"/>
          <w:lang w:val="fr-FR" w:eastAsia="fr-FR"/>
        </w:rPr>
        <w:br/>
      </w:r>
      <w:r>
        <w:rPr>
          <w:rFonts w:ascii="Arial" w:hAnsi="Arial" w:cs="Arial"/>
          <w:noProof/>
          <w:lang w:val="fr-FR" w:eastAsia="fr-FR"/>
        </w:rPr>
        <w:drawing>
          <wp:inline distT="0" distB="0" distL="0" distR="0" wp14:anchorId="2C9413DB" wp14:editId="47CA7639">
            <wp:extent cx="5381625" cy="1905000"/>
            <wp:effectExtent l="19050" t="0" r="9525" b="0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190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358B">
        <w:rPr>
          <w:rFonts w:ascii="Arial" w:hAnsi="Arial" w:cs="Arial"/>
          <w:lang w:val="fr-FR" w:eastAsia="fr-FR"/>
        </w:rPr>
        <w:br/>
      </w:r>
      <w:bookmarkStart w:id="0" w:name="_GoBack"/>
      <w:bookmarkEnd w:id="0"/>
    </w:p>
    <w:sectPr w:rsidR="00F44EE7" w:rsidRPr="00FB3ADC" w:rsidSect="00FB3ADC">
      <w:headerReference w:type="even" r:id="rId23"/>
      <w:headerReference w:type="default" r:id="rId24"/>
      <w:footerReference w:type="even" r:id="rId25"/>
      <w:pgSz w:w="16838" w:h="11906" w:orient="landscape"/>
      <w:pgMar w:top="350" w:right="1135" w:bottom="849" w:left="1417" w:header="294" w:footer="28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DC" w:rsidRDefault="00FB3ADC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4317"/>
    </w:tblGrid>
    <w:tr w:rsidR="00FB3ADC">
      <w:tc>
        <w:tcPr>
          <w:tcW w:w="14317" w:type="dxa"/>
        </w:tcPr>
        <w:p w:rsidR="00FB3ADC" w:rsidRDefault="00FB3ADC" w:rsidP="00CB4233">
          <w:pPr>
            <w:pStyle w:val="Pieddepage"/>
            <w:tabs>
              <w:tab w:val="right" w:pos="8080"/>
            </w:tabs>
            <w:spacing w:before="100" w:after="100"/>
            <w:ind w:left="1525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DC" w:rsidRDefault="00FB3ADC">
    <w:pPr>
      <w:pStyle w:val="Pieddepage"/>
      <w:tabs>
        <w:tab w:val="left" w:pos="4256"/>
      </w:tabs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DC"/>
    <w:rsid w:val="00F44EE7"/>
    <w:rsid w:val="00FB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DC"/>
    <w:pPr>
      <w:suppressAutoHyphens/>
      <w:spacing w:after="160" w:line="288" w:lineRule="auto"/>
      <w:ind w:left="2160"/>
    </w:pPr>
    <w:rPr>
      <w:rFonts w:ascii="Calibri" w:eastAsia="Times New Roman" w:hAnsi="Calibri" w:cs="Times New Roman"/>
      <w:color w:val="5A5A5A"/>
      <w:sz w:val="20"/>
      <w:szCs w:val="20"/>
      <w:lang w:val="en-US" w:eastAsia="zh-CN"/>
    </w:rPr>
  </w:style>
  <w:style w:type="paragraph" w:styleId="Titre3">
    <w:name w:val="heading 3"/>
    <w:basedOn w:val="Normal"/>
    <w:next w:val="Normal"/>
    <w:link w:val="Titre3Car1"/>
    <w:uiPriority w:val="9"/>
    <w:qFormat/>
    <w:rsid w:val="00FB3ADC"/>
    <w:pPr>
      <w:spacing w:before="200" w:after="200" w:line="240" w:lineRule="auto"/>
      <w:ind w:left="567"/>
      <w:outlineLvl w:val="2"/>
    </w:pPr>
    <w:rPr>
      <w:rFonts w:ascii="Cambria" w:hAnsi="Cambria"/>
      <w:smallCaps/>
      <w:color w:val="1F497D"/>
      <w:spacing w:val="20"/>
      <w:sz w:val="24"/>
      <w:szCs w:val="24"/>
      <w:lang w:val="fr-FR"/>
    </w:rPr>
  </w:style>
  <w:style w:type="paragraph" w:styleId="Titre4">
    <w:name w:val="heading 4"/>
    <w:basedOn w:val="Normal"/>
    <w:next w:val="Normal"/>
    <w:link w:val="Titre4Car1"/>
    <w:uiPriority w:val="9"/>
    <w:qFormat/>
    <w:rsid w:val="00FB3ADC"/>
    <w:pP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3071C3"/>
      <w:spacing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uiPriority w:val="9"/>
    <w:semiHidden/>
    <w:rsid w:val="00FB3AD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zh-CN"/>
    </w:rPr>
  </w:style>
  <w:style w:type="character" w:customStyle="1" w:styleId="Titre4Car">
    <w:name w:val="Titre 4 Car"/>
    <w:basedOn w:val="Policepardfaut"/>
    <w:uiPriority w:val="9"/>
    <w:semiHidden/>
    <w:rsid w:val="00FB3AD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zh-CN"/>
    </w:rPr>
  </w:style>
  <w:style w:type="character" w:customStyle="1" w:styleId="Titre3Car1">
    <w:name w:val="Titre 3 Car1"/>
    <w:basedOn w:val="Policepardfaut"/>
    <w:link w:val="Titre3"/>
    <w:uiPriority w:val="9"/>
    <w:rsid w:val="00FB3ADC"/>
    <w:rPr>
      <w:rFonts w:ascii="Cambria" w:eastAsia="Times New Roman" w:hAnsi="Cambria" w:cs="Times New Roman"/>
      <w:smallCaps/>
      <w:color w:val="1F497D"/>
      <w:spacing w:val="20"/>
      <w:sz w:val="24"/>
      <w:szCs w:val="24"/>
      <w:lang w:eastAsia="zh-CN"/>
    </w:rPr>
  </w:style>
  <w:style w:type="character" w:customStyle="1" w:styleId="Titre4Car1">
    <w:name w:val="Titre 4 Car1"/>
    <w:basedOn w:val="Policepardfaut"/>
    <w:link w:val="Titre4"/>
    <w:uiPriority w:val="9"/>
    <w:rsid w:val="00FB3ADC"/>
    <w:rPr>
      <w:rFonts w:ascii="Cambria" w:eastAsia="Times New Roman" w:hAnsi="Cambria" w:cs="Times New Roman"/>
      <w:b/>
      <w:bCs/>
      <w:smallCaps/>
      <w:color w:val="3071C3"/>
      <w:spacing w:val="20"/>
      <w:sz w:val="20"/>
      <w:szCs w:val="20"/>
      <w:lang w:val="en-US" w:eastAsia="zh-CN"/>
    </w:rPr>
  </w:style>
  <w:style w:type="paragraph" w:styleId="Pieddepage">
    <w:name w:val="footer"/>
    <w:basedOn w:val="Normal"/>
    <w:link w:val="PieddepageCar1"/>
    <w:uiPriority w:val="99"/>
    <w:rsid w:val="00FB3ADC"/>
    <w:pPr>
      <w:spacing w:after="0" w:line="240" w:lineRule="auto"/>
    </w:pPr>
  </w:style>
  <w:style w:type="character" w:customStyle="1" w:styleId="PieddepageCar">
    <w:name w:val="Pied de page Car"/>
    <w:basedOn w:val="Policepardfaut"/>
    <w:uiPriority w:val="99"/>
    <w:semiHidden/>
    <w:rsid w:val="00FB3ADC"/>
    <w:rPr>
      <w:rFonts w:ascii="Calibri" w:eastAsia="Times New Roman" w:hAnsi="Calibri" w:cs="Times New Roman"/>
      <w:color w:val="5A5A5A"/>
      <w:sz w:val="20"/>
      <w:szCs w:val="20"/>
      <w:lang w:val="en-US" w:eastAsia="zh-CN"/>
    </w:rPr>
  </w:style>
  <w:style w:type="character" w:customStyle="1" w:styleId="PieddepageCar1">
    <w:name w:val="Pied de page Car1"/>
    <w:basedOn w:val="Policepardfaut"/>
    <w:link w:val="Pieddepage"/>
    <w:uiPriority w:val="99"/>
    <w:rsid w:val="00FB3ADC"/>
    <w:rPr>
      <w:rFonts w:ascii="Calibri" w:eastAsia="Times New Roman" w:hAnsi="Calibri" w:cs="Times New Roman"/>
      <w:color w:val="5A5A5A"/>
      <w:sz w:val="20"/>
      <w:szCs w:val="20"/>
      <w:lang w:val="en-US"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ADC"/>
    <w:rPr>
      <w:rFonts w:ascii="Tahoma" w:eastAsia="Times New Roman" w:hAnsi="Tahoma" w:cs="Tahoma"/>
      <w:color w:val="5A5A5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ADC"/>
    <w:pPr>
      <w:suppressAutoHyphens/>
      <w:spacing w:after="160" w:line="288" w:lineRule="auto"/>
      <w:ind w:left="2160"/>
    </w:pPr>
    <w:rPr>
      <w:rFonts w:ascii="Calibri" w:eastAsia="Times New Roman" w:hAnsi="Calibri" w:cs="Times New Roman"/>
      <w:color w:val="5A5A5A"/>
      <w:sz w:val="20"/>
      <w:szCs w:val="20"/>
      <w:lang w:val="en-US" w:eastAsia="zh-CN"/>
    </w:rPr>
  </w:style>
  <w:style w:type="paragraph" w:styleId="Titre3">
    <w:name w:val="heading 3"/>
    <w:basedOn w:val="Normal"/>
    <w:next w:val="Normal"/>
    <w:link w:val="Titre3Car1"/>
    <w:uiPriority w:val="9"/>
    <w:qFormat/>
    <w:rsid w:val="00FB3ADC"/>
    <w:pPr>
      <w:spacing w:before="200" w:after="200" w:line="240" w:lineRule="auto"/>
      <w:ind w:left="567"/>
      <w:outlineLvl w:val="2"/>
    </w:pPr>
    <w:rPr>
      <w:rFonts w:ascii="Cambria" w:hAnsi="Cambria"/>
      <w:smallCaps/>
      <w:color w:val="1F497D"/>
      <w:spacing w:val="20"/>
      <w:sz w:val="24"/>
      <w:szCs w:val="24"/>
      <w:lang w:val="fr-FR"/>
    </w:rPr>
  </w:style>
  <w:style w:type="paragraph" w:styleId="Titre4">
    <w:name w:val="heading 4"/>
    <w:basedOn w:val="Normal"/>
    <w:next w:val="Normal"/>
    <w:link w:val="Titre4Car1"/>
    <w:uiPriority w:val="9"/>
    <w:qFormat/>
    <w:rsid w:val="00FB3ADC"/>
    <w:pP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3071C3"/>
      <w:spacing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uiPriority w:val="9"/>
    <w:semiHidden/>
    <w:rsid w:val="00FB3AD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zh-CN"/>
    </w:rPr>
  </w:style>
  <w:style w:type="character" w:customStyle="1" w:styleId="Titre4Car">
    <w:name w:val="Titre 4 Car"/>
    <w:basedOn w:val="Policepardfaut"/>
    <w:uiPriority w:val="9"/>
    <w:semiHidden/>
    <w:rsid w:val="00FB3AD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zh-CN"/>
    </w:rPr>
  </w:style>
  <w:style w:type="character" w:customStyle="1" w:styleId="Titre3Car1">
    <w:name w:val="Titre 3 Car1"/>
    <w:basedOn w:val="Policepardfaut"/>
    <w:link w:val="Titre3"/>
    <w:uiPriority w:val="9"/>
    <w:rsid w:val="00FB3ADC"/>
    <w:rPr>
      <w:rFonts w:ascii="Cambria" w:eastAsia="Times New Roman" w:hAnsi="Cambria" w:cs="Times New Roman"/>
      <w:smallCaps/>
      <w:color w:val="1F497D"/>
      <w:spacing w:val="20"/>
      <w:sz w:val="24"/>
      <w:szCs w:val="24"/>
      <w:lang w:eastAsia="zh-CN"/>
    </w:rPr>
  </w:style>
  <w:style w:type="character" w:customStyle="1" w:styleId="Titre4Car1">
    <w:name w:val="Titre 4 Car1"/>
    <w:basedOn w:val="Policepardfaut"/>
    <w:link w:val="Titre4"/>
    <w:uiPriority w:val="9"/>
    <w:rsid w:val="00FB3ADC"/>
    <w:rPr>
      <w:rFonts w:ascii="Cambria" w:eastAsia="Times New Roman" w:hAnsi="Cambria" w:cs="Times New Roman"/>
      <w:b/>
      <w:bCs/>
      <w:smallCaps/>
      <w:color w:val="3071C3"/>
      <w:spacing w:val="20"/>
      <w:sz w:val="20"/>
      <w:szCs w:val="20"/>
      <w:lang w:val="en-US" w:eastAsia="zh-CN"/>
    </w:rPr>
  </w:style>
  <w:style w:type="paragraph" w:styleId="Pieddepage">
    <w:name w:val="footer"/>
    <w:basedOn w:val="Normal"/>
    <w:link w:val="PieddepageCar1"/>
    <w:uiPriority w:val="99"/>
    <w:rsid w:val="00FB3ADC"/>
    <w:pPr>
      <w:spacing w:after="0" w:line="240" w:lineRule="auto"/>
    </w:pPr>
  </w:style>
  <w:style w:type="character" w:customStyle="1" w:styleId="PieddepageCar">
    <w:name w:val="Pied de page Car"/>
    <w:basedOn w:val="Policepardfaut"/>
    <w:uiPriority w:val="99"/>
    <w:semiHidden/>
    <w:rsid w:val="00FB3ADC"/>
    <w:rPr>
      <w:rFonts w:ascii="Calibri" w:eastAsia="Times New Roman" w:hAnsi="Calibri" w:cs="Times New Roman"/>
      <w:color w:val="5A5A5A"/>
      <w:sz w:val="20"/>
      <w:szCs w:val="20"/>
      <w:lang w:val="en-US" w:eastAsia="zh-CN"/>
    </w:rPr>
  </w:style>
  <w:style w:type="character" w:customStyle="1" w:styleId="PieddepageCar1">
    <w:name w:val="Pied de page Car1"/>
    <w:basedOn w:val="Policepardfaut"/>
    <w:link w:val="Pieddepage"/>
    <w:uiPriority w:val="99"/>
    <w:rsid w:val="00FB3ADC"/>
    <w:rPr>
      <w:rFonts w:ascii="Calibri" w:eastAsia="Times New Roman" w:hAnsi="Calibri" w:cs="Times New Roman"/>
      <w:color w:val="5A5A5A"/>
      <w:sz w:val="20"/>
      <w:szCs w:val="20"/>
      <w:lang w:val="en-US"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ADC"/>
    <w:rPr>
      <w:rFonts w:ascii="Tahoma" w:eastAsia="Times New Roman" w:hAnsi="Tahoma" w:cs="Tahoma"/>
      <w:color w:val="5A5A5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5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header" Target="header2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eader" Target="header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raphael.ruano</dc:creator>
  <cp:lastModifiedBy>raphael.ruano</cp:lastModifiedBy>
  <cp:revision>1</cp:revision>
  <dcterms:created xsi:type="dcterms:W3CDTF">2017-04-21T18:49:00Z</dcterms:created>
  <dcterms:modified xsi:type="dcterms:W3CDTF">2017-04-21T18:52:00Z</dcterms:modified>
</cp:coreProperties>
</file>