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BD6C" w14:textId="77777777" w:rsidR="003646A6" w:rsidRDefault="00C830E8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F4761F0" wp14:editId="308517FE">
            <wp:simplePos x="0" y="0"/>
            <wp:positionH relativeFrom="column">
              <wp:posOffset>4662805</wp:posOffset>
            </wp:positionH>
            <wp:positionV relativeFrom="paragraph">
              <wp:posOffset>-76997</wp:posOffset>
            </wp:positionV>
            <wp:extent cx="1289050" cy="749300"/>
            <wp:effectExtent l="0" t="0" r="6350" b="0"/>
            <wp:wrapNone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CF64303" wp14:editId="0E75BED5">
            <wp:simplePos x="0" y="0"/>
            <wp:positionH relativeFrom="column">
              <wp:posOffset>-46990</wp:posOffset>
            </wp:positionH>
            <wp:positionV relativeFrom="paragraph">
              <wp:posOffset>-332578</wp:posOffset>
            </wp:positionV>
            <wp:extent cx="1421130" cy="1213485"/>
            <wp:effectExtent l="0" t="0" r="0" b="0"/>
            <wp:wrapNone/>
            <wp:docPr id="2" name="Image 1" descr="Mac:Users:xavier.hasendahl:Desktop:ELEMENTS TEMPLATES SIG:LOGOS:REPUBLIQUE_FRANCAISE:eps:Republique_Francaise_CMJN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Mac:Users:xavier.hasendahl:Desktop:ELEMENTS TEMPLATES SIG:LOGOS:REPUBLIQUE_FRANCAISE:eps:Republique_Francaise_CMJN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A8D23" w14:textId="77777777" w:rsidR="003646A6" w:rsidRDefault="003646A6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4"/>
          <w:szCs w:val="24"/>
        </w:rPr>
      </w:pPr>
    </w:p>
    <w:p w14:paraId="77C53454" w14:textId="77777777" w:rsidR="003646A6" w:rsidRDefault="003646A6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4"/>
          <w:szCs w:val="24"/>
        </w:rPr>
      </w:pPr>
    </w:p>
    <w:p w14:paraId="637578B1" w14:textId="77777777" w:rsidR="003646A6" w:rsidRDefault="003646A6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4"/>
          <w:szCs w:val="24"/>
        </w:rPr>
      </w:pPr>
    </w:p>
    <w:p w14:paraId="2CA41A02" w14:textId="77777777" w:rsidR="007A2758" w:rsidRDefault="007A2758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9464" w:type="dxa"/>
        <w:tblInd w:w="0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9464"/>
      </w:tblGrid>
      <w:tr w:rsidR="003646A6" w14:paraId="6BCAD22F" w14:textId="77777777" w:rsidTr="0015210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E86944C" w14:textId="77777777" w:rsidR="00F71E24" w:rsidRDefault="00F71E24" w:rsidP="007A2758">
            <w:pPr>
              <w:pStyle w:val="Style"/>
              <w:spacing w:line="276" w:lineRule="auto"/>
              <w:ind w:right="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2"/>
                <w:szCs w:val="52"/>
              </w:rPr>
            </w:pPr>
          </w:p>
          <w:p w14:paraId="7BF3EBB7" w14:textId="77777777" w:rsidR="003646A6" w:rsidRPr="00F71E24" w:rsidRDefault="003646A6" w:rsidP="007A2758">
            <w:pPr>
              <w:pStyle w:val="Style"/>
              <w:spacing w:line="276" w:lineRule="auto"/>
              <w:ind w:right="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2"/>
                <w:szCs w:val="52"/>
              </w:rPr>
            </w:pPr>
            <w:r w:rsidRPr="00F71E24">
              <w:rPr>
                <w:rFonts w:ascii="Arial" w:hAnsi="Arial" w:cs="Arial"/>
                <w:b/>
                <w:bCs/>
                <w:color w:val="FFFFFF" w:themeColor="background1"/>
                <w:sz w:val="52"/>
                <w:szCs w:val="52"/>
              </w:rPr>
              <w:t>Dossier de candidature</w:t>
            </w:r>
          </w:p>
          <w:p w14:paraId="57A6CFF4" w14:textId="77777777" w:rsidR="003646A6" w:rsidRDefault="003646A6" w:rsidP="007A2758">
            <w:pPr>
              <w:pStyle w:val="Style"/>
              <w:spacing w:line="276" w:lineRule="auto"/>
              <w:ind w:left="3235" w:right="629" w:hanging="3235"/>
              <w:jc w:val="center"/>
              <w:rPr>
                <w:rFonts w:ascii="Arial" w:hAnsi="Arial" w:cs="Arial"/>
                <w:b/>
                <w:bCs/>
                <w:color w:val="00196E"/>
                <w:sz w:val="46"/>
                <w:szCs w:val="46"/>
              </w:rPr>
            </w:pPr>
          </w:p>
          <w:p w14:paraId="3584A2E0" w14:textId="77777777" w:rsidR="003646A6" w:rsidRDefault="003646A6" w:rsidP="007A2758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Fonds d’accompagnement à la transformation des ESAT (FATESAT)</w:t>
            </w:r>
          </w:p>
          <w:p w14:paraId="3C69400B" w14:textId="77777777" w:rsidR="003646A6" w:rsidRDefault="003646A6" w:rsidP="007A2758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2CCAC994" w14:textId="77777777" w:rsidR="003646A6" w:rsidRDefault="003646A6" w:rsidP="007A2758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Appel à candidatures</w:t>
            </w:r>
          </w:p>
          <w:p w14:paraId="7AA3F599" w14:textId="77777777" w:rsidR="003646A6" w:rsidRDefault="00F71E24" w:rsidP="007A2758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Nouvelle-Aquitaine</w:t>
            </w:r>
          </w:p>
          <w:p w14:paraId="7F11EFAE" w14:textId="7B958863" w:rsidR="003646A6" w:rsidRDefault="003646A6" w:rsidP="007A2758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202</w:t>
            </w:r>
            <w:r w:rsidR="00841DBB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5</w:t>
            </w:r>
          </w:p>
          <w:p w14:paraId="6E24E536" w14:textId="77777777" w:rsidR="003646A6" w:rsidRDefault="003646A6">
            <w:pPr>
              <w:pStyle w:val="Style"/>
              <w:spacing w:line="276" w:lineRule="auto"/>
              <w:ind w:right="6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187A4454" w14:textId="77777777" w:rsidR="003646A6" w:rsidRDefault="003646A6">
            <w:pPr>
              <w:pStyle w:val="Style"/>
              <w:spacing w:line="276" w:lineRule="auto"/>
              <w:ind w:right="-12"/>
              <w:jc w:val="both"/>
              <w:rPr>
                <w:rFonts w:ascii="Arial" w:hAnsi="Arial" w:cs="Arial"/>
                <w:b/>
                <w:smallCaps/>
                <w:color w:val="215868" w:themeColor="accent5" w:themeShade="80"/>
              </w:rPr>
            </w:pPr>
          </w:p>
          <w:p w14:paraId="259BF9CC" w14:textId="77777777" w:rsidR="003646A6" w:rsidRDefault="003646A6">
            <w:pPr>
              <w:pStyle w:val="Style"/>
              <w:spacing w:line="276" w:lineRule="auto"/>
              <w:ind w:right="-12"/>
              <w:jc w:val="both"/>
              <w:rPr>
                <w:rFonts w:ascii="Arial" w:hAnsi="Arial" w:cs="Arial"/>
                <w:b/>
                <w:smallCaps/>
                <w:color w:val="215868" w:themeColor="accent5" w:themeShade="80"/>
              </w:rPr>
            </w:pPr>
          </w:p>
        </w:tc>
      </w:tr>
    </w:tbl>
    <w:p w14:paraId="5EEE556D" w14:textId="77777777" w:rsidR="003646A6" w:rsidRPr="00841DBB" w:rsidRDefault="003646A6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0"/>
          <w:szCs w:val="20"/>
        </w:rPr>
      </w:pPr>
    </w:p>
    <w:p w14:paraId="78501647" w14:textId="77777777" w:rsidR="007A2758" w:rsidRPr="00841DBB" w:rsidRDefault="007A2758" w:rsidP="00F805FF">
      <w:pPr>
        <w:spacing w:after="254" w:line="256" w:lineRule="auto"/>
        <w:ind w:right="58"/>
        <w:jc w:val="center"/>
        <w:rPr>
          <w:rFonts w:ascii="Arial" w:hAnsi="Arial" w:cs="Arial"/>
          <w:b/>
          <w:sz w:val="20"/>
          <w:szCs w:val="20"/>
        </w:rPr>
      </w:pPr>
    </w:p>
    <w:p w14:paraId="3373A046" w14:textId="77777777" w:rsidR="00F71E24" w:rsidRPr="001D4775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1D4775">
        <w:rPr>
          <w:rFonts w:ascii="Arial" w:eastAsia="Calibri" w:hAnsi="Arial" w:cs="Arial"/>
          <w:i/>
          <w:sz w:val="20"/>
          <w:szCs w:val="20"/>
          <w:lang w:eastAsia="en-US"/>
        </w:rPr>
        <w:t>Merci de renseigner les pages suivantes et transmettre le dossier au plus tard le :</w:t>
      </w:r>
    </w:p>
    <w:p w14:paraId="75D86848" w14:textId="77777777" w:rsidR="00F71E24" w:rsidRPr="001D4775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477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0A257D9B" w14:textId="62FE94AC" w:rsidR="00F71E24" w:rsidRDefault="00841DBB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b/>
          <w:color w:val="1F497D" w:themeColor="text2"/>
          <w:sz w:val="32"/>
          <w:szCs w:val="32"/>
          <w:lang w:eastAsia="en-US"/>
        </w:rPr>
      </w:pPr>
      <w:r w:rsidRPr="001D4775">
        <w:rPr>
          <w:rFonts w:ascii="Arial" w:eastAsia="Calibri" w:hAnsi="Arial" w:cs="Arial"/>
          <w:b/>
          <w:color w:val="1F497D" w:themeColor="text2"/>
          <w:sz w:val="32"/>
          <w:szCs w:val="32"/>
          <w:lang w:eastAsia="en-US"/>
        </w:rPr>
        <w:t>Lundi 15 septembre 2025</w:t>
      </w:r>
    </w:p>
    <w:p w14:paraId="01D64271" w14:textId="77777777" w:rsidR="001D4775" w:rsidRPr="001D4775" w:rsidRDefault="001D4775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b/>
          <w:color w:val="1F497D" w:themeColor="text2"/>
          <w:sz w:val="32"/>
          <w:szCs w:val="32"/>
          <w:lang w:eastAsia="en-US"/>
        </w:rPr>
      </w:pPr>
    </w:p>
    <w:p w14:paraId="5B506911" w14:textId="24C1C42C" w:rsidR="00F71E24" w:rsidRPr="001D4775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D4775">
        <w:rPr>
          <w:rFonts w:ascii="Arial" w:eastAsia="Calibri" w:hAnsi="Arial" w:cs="Arial"/>
          <w:sz w:val="22"/>
          <w:szCs w:val="22"/>
          <w:lang w:eastAsia="en-US"/>
        </w:rPr>
        <w:t xml:space="preserve">à  </w:t>
      </w:r>
      <w:hyperlink r:id="rId10" w:history="1">
        <w:r w:rsidR="00841DBB" w:rsidRPr="001D4775">
          <w:rPr>
            <w:rStyle w:val="Lienhypertexte"/>
            <w:rFonts w:ascii="Arial" w:eastAsia="Calibri" w:hAnsi="Arial" w:cs="Arial"/>
            <w:sz w:val="22"/>
            <w:szCs w:val="22"/>
            <w:lang w:eastAsia="en-US"/>
          </w:rPr>
          <w:t>ars-na-investissement@ars.sante.fr</w:t>
        </w:r>
      </w:hyperlink>
      <w:r w:rsidR="007A2758" w:rsidRPr="001D47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4FFA05C" w14:textId="5BE995D7" w:rsidR="0053524B" w:rsidRDefault="001D4775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206410820"/>
      <w:r w:rsidRPr="001D4775">
        <w:rPr>
          <w:rFonts w:ascii="Arial" w:eastAsia="Calibri" w:hAnsi="Arial" w:cs="Arial"/>
          <w:sz w:val="22"/>
          <w:szCs w:val="22"/>
          <w:lang w:eastAsia="en-US"/>
        </w:rPr>
        <w:t xml:space="preserve">+ BAL </w:t>
      </w:r>
      <w:r w:rsidRPr="001D477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1D4775">
        <w:rPr>
          <w:rFonts w:ascii="Arial" w:eastAsia="Calibri" w:hAnsi="Arial" w:cs="Arial"/>
          <w:sz w:val="22"/>
          <w:szCs w:val="22"/>
          <w:lang w:eastAsia="en-US"/>
        </w:rPr>
        <w:t xml:space="preserve">irection </w:t>
      </w:r>
      <w:r w:rsidRPr="001D477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1D4775">
        <w:rPr>
          <w:rFonts w:ascii="Arial" w:eastAsia="Calibri" w:hAnsi="Arial" w:cs="Arial"/>
          <w:sz w:val="22"/>
          <w:szCs w:val="22"/>
          <w:lang w:eastAsia="en-US"/>
        </w:rPr>
        <w:t>épartementale</w:t>
      </w:r>
      <w:r w:rsidR="004249E6">
        <w:rPr>
          <w:rFonts w:ascii="Arial" w:eastAsia="Calibri" w:hAnsi="Arial" w:cs="Arial"/>
          <w:sz w:val="22"/>
          <w:szCs w:val="22"/>
          <w:lang w:eastAsia="en-US"/>
        </w:rPr>
        <w:t xml:space="preserve"> en copie </w:t>
      </w:r>
      <w:r w:rsidRPr="001D4775">
        <w:rPr>
          <w:rFonts w:ascii="Arial" w:eastAsia="Calibri" w:hAnsi="Arial" w:cs="Arial"/>
          <w:sz w:val="22"/>
          <w:szCs w:val="22"/>
          <w:lang w:eastAsia="en-US"/>
        </w:rPr>
        <w:t>(</w:t>
      </w:r>
      <w:hyperlink r:id="rId11" w:history="1">
        <w:r w:rsidRPr="001D4775">
          <w:rPr>
            <w:rStyle w:val="Lienhypertexte"/>
            <w:rFonts w:ascii="Arial" w:eastAsia="Calibri" w:hAnsi="Arial" w:cs="Arial"/>
            <w:sz w:val="22"/>
            <w:szCs w:val="22"/>
            <w:lang w:eastAsia="en-US"/>
          </w:rPr>
          <w:t>ars-dd</w:t>
        </w:r>
        <w:r w:rsidRPr="004249E6">
          <w:rPr>
            <w:rStyle w:val="Lienhypertexte"/>
            <w:rFonts w:ascii="Arial" w:eastAsia="Calibri" w:hAnsi="Arial" w:cs="Arial"/>
            <w:color w:val="auto"/>
            <w:sz w:val="22"/>
            <w:szCs w:val="22"/>
            <w:lang w:eastAsia="en-US"/>
          </w:rPr>
          <w:t>XX</w:t>
        </w:r>
        <w:r w:rsidRPr="001D4775">
          <w:rPr>
            <w:rStyle w:val="Lienhypertexte"/>
            <w:rFonts w:ascii="Arial" w:eastAsia="Calibri" w:hAnsi="Arial" w:cs="Arial"/>
            <w:sz w:val="22"/>
            <w:szCs w:val="22"/>
            <w:lang w:eastAsia="en-US"/>
          </w:rPr>
          <w:t>-direction@ars.sante.fr</w:t>
        </w:r>
      </w:hyperlink>
      <w:r w:rsidR="004052D4">
        <w:rPr>
          <w:rFonts w:ascii="Arial" w:eastAsia="Calibri" w:hAnsi="Arial" w:cs="Arial"/>
          <w:sz w:val="22"/>
          <w:szCs w:val="22"/>
          <w:lang w:eastAsia="en-US"/>
        </w:rPr>
        <w:t>)</w:t>
      </w:r>
      <w:r w:rsidR="005352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878FD63" w14:textId="4694F78C" w:rsidR="001D4775" w:rsidRPr="0053524B" w:rsidRDefault="0053524B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53524B">
        <w:rPr>
          <w:rFonts w:ascii="Arial" w:eastAsia="Calibri" w:hAnsi="Arial" w:cs="Arial"/>
          <w:i/>
          <w:iCs/>
          <w:sz w:val="20"/>
          <w:szCs w:val="20"/>
          <w:lang w:eastAsia="en-US"/>
        </w:rPr>
        <w:t>(XX=numéro de département)</w:t>
      </w:r>
    </w:p>
    <w:bookmarkEnd w:id="0"/>
    <w:p w14:paraId="36DB8F23" w14:textId="77777777" w:rsidR="00F71E24" w:rsidRPr="001D4775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14:paraId="200F0304" w14:textId="71A1FC84" w:rsidR="00F71E24" w:rsidRPr="001D4775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i/>
          <w:sz w:val="20"/>
          <w:szCs w:val="20"/>
          <w:highlight w:val="darkCyan"/>
          <w:lang w:eastAsia="en-US"/>
        </w:rPr>
      </w:pPr>
      <w:r w:rsidRPr="001D4775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Préciser en objet du mail</w:t>
      </w:r>
      <w:r w:rsidRPr="001D4775">
        <w:rPr>
          <w:rFonts w:ascii="Arial" w:eastAsia="Calibri" w:hAnsi="Arial" w:cs="Arial"/>
          <w:i/>
          <w:sz w:val="20"/>
          <w:szCs w:val="20"/>
          <w:lang w:eastAsia="en-US"/>
        </w:rPr>
        <w:t xml:space="preserve"> «</w:t>
      </w:r>
      <w:r w:rsidR="00841DBB" w:rsidRPr="001D4775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1D4775">
        <w:rPr>
          <w:rFonts w:ascii="Arial" w:eastAsia="Calibri" w:hAnsi="Arial" w:cs="Arial"/>
          <w:i/>
          <w:sz w:val="20"/>
          <w:szCs w:val="20"/>
          <w:lang w:eastAsia="en-US"/>
        </w:rPr>
        <w:t>FATESAT + nom établissement + n° département »</w:t>
      </w:r>
    </w:p>
    <w:p w14:paraId="7AF366FF" w14:textId="77777777" w:rsidR="00F71E24" w:rsidRPr="00841DBB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color w:val="FFFFFF" w:themeColor="background1"/>
          <w:sz w:val="20"/>
          <w:szCs w:val="20"/>
          <w:lang w:eastAsia="en-US"/>
        </w:rPr>
      </w:pPr>
    </w:p>
    <w:p w14:paraId="66C34DD4" w14:textId="77777777" w:rsidR="00F71E24" w:rsidRPr="00841DBB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color w:val="FFFFFF" w:themeColor="background1"/>
          <w:sz w:val="20"/>
          <w:szCs w:val="20"/>
          <w:lang w:eastAsia="en-US"/>
        </w:rPr>
      </w:pPr>
    </w:p>
    <w:p w14:paraId="6D8DAE55" w14:textId="77777777" w:rsidR="00F71E24" w:rsidRPr="00841DBB" w:rsidRDefault="00F71E24" w:rsidP="00F71E24">
      <w:pPr>
        <w:pStyle w:val="Style"/>
        <w:spacing w:after="60" w:line="276" w:lineRule="auto"/>
        <w:jc w:val="center"/>
        <w:rPr>
          <w:rFonts w:ascii="Arial" w:eastAsia="Calibri" w:hAnsi="Arial" w:cs="Arial"/>
          <w:color w:val="FFFFFF" w:themeColor="background1"/>
          <w:sz w:val="20"/>
          <w:szCs w:val="20"/>
          <w:lang w:eastAsia="en-US"/>
        </w:rPr>
        <w:sectPr w:rsidR="00F71E24" w:rsidRPr="00841DBB" w:rsidSect="00CE05A9">
          <w:footerReference w:type="default" r:id="rId12"/>
          <w:pgSz w:w="11906" w:h="16838"/>
          <w:pgMar w:top="1276" w:right="1417" w:bottom="1417" w:left="1417" w:header="708" w:footer="708" w:gutter="0"/>
          <w:pgNumType w:start="1"/>
          <w:cols w:space="708"/>
          <w:docGrid w:linePitch="360"/>
        </w:sectPr>
      </w:pPr>
    </w:p>
    <w:p w14:paraId="29E202C0" w14:textId="77777777" w:rsidR="00841DBB" w:rsidRPr="00841DBB" w:rsidRDefault="00841DBB" w:rsidP="00841DBB">
      <w:pPr>
        <w:jc w:val="center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lastRenderedPageBreak/>
        <w:t>ÉLÉMENTS DE RÉPONSE À L’APPEL À PROJETS</w:t>
      </w:r>
    </w:p>
    <w:p w14:paraId="5E9042F6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pacing w:val="-4"/>
          <w:sz w:val="20"/>
          <w:szCs w:val="20"/>
        </w:rPr>
      </w:pPr>
      <w:r w:rsidRPr="00841DBB">
        <w:rPr>
          <w:rFonts w:ascii="Arial" w:hAnsi="Arial" w:cs="Arial"/>
          <w:spacing w:val="-4"/>
          <w:sz w:val="20"/>
          <w:szCs w:val="20"/>
        </w:rPr>
        <w:t>Chaque partie devra faire l’objet d’une rédaction par l’établissement et service d’accompagnement par le travail (ESAT) sur un document séparé et être transmise en double exemplaire</w:t>
      </w:r>
    </w:p>
    <w:p w14:paraId="5F65AE95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E77473" w14:textId="77777777" w:rsidR="00841DBB" w:rsidRPr="00841DBB" w:rsidRDefault="00841DBB" w:rsidP="00841DBB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>Identité de l’établissement</w:t>
      </w:r>
    </w:p>
    <w:p w14:paraId="7C6B564F" w14:textId="77777777" w:rsidR="00841DBB" w:rsidRPr="00841DBB" w:rsidRDefault="00841DBB" w:rsidP="00841DBB">
      <w:pPr>
        <w:spacing w:after="0"/>
        <w:ind w:left="360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</w:p>
    <w:p w14:paraId="3CDB228A" w14:textId="1A77D99F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Raison sociale de l’établissement</w:t>
      </w:r>
      <w:r w:rsidR="0079192E">
        <w:rPr>
          <w:rFonts w:ascii="Arial" w:hAnsi="Arial" w:cs="Arial"/>
          <w:sz w:val="20"/>
          <w:szCs w:val="20"/>
        </w:rPr>
        <w:t> :</w:t>
      </w:r>
    </w:p>
    <w:p w14:paraId="3DC8DC21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N° FINESS juridique : </w:t>
      </w:r>
    </w:p>
    <w:p w14:paraId="5DB1A937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N° FINESS géographique : </w:t>
      </w:r>
    </w:p>
    <w:p w14:paraId="03B58AE9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Statut juridique : </w:t>
      </w:r>
    </w:p>
    <w:p w14:paraId="669EBDA5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Adresse : </w:t>
      </w:r>
    </w:p>
    <w:p w14:paraId="72DE5B33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Nom et qualité du/des responsable(s) juridique(s) : </w:t>
      </w:r>
    </w:p>
    <w:p w14:paraId="575DA1D2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Téléphone : </w:t>
      </w:r>
    </w:p>
    <w:p w14:paraId="3E15DD84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Courriel : </w:t>
      </w:r>
    </w:p>
    <w:p w14:paraId="67DFDDD4" w14:textId="77777777" w:rsidR="00841DBB" w:rsidRPr="00841DBB" w:rsidRDefault="00841DBB" w:rsidP="00841DB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Nom et coordonnées du responsable du projet :</w:t>
      </w:r>
    </w:p>
    <w:p w14:paraId="124DF5CB" w14:textId="77777777" w:rsidR="00841DBB" w:rsidRPr="00841DBB" w:rsidRDefault="00841DBB" w:rsidP="00841DBB">
      <w:pPr>
        <w:pStyle w:val="Paragraphedeliste"/>
        <w:spacing w:after="0"/>
        <w:jc w:val="both"/>
        <w:rPr>
          <w:rFonts w:ascii="Arial" w:hAnsi="Arial" w:cs="Arial"/>
          <w:sz w:val="20"/>
          <w:szCs w:val="20"/>
        </w:rPr>
      </w:pPr>
    </w:p>
    <w:p w14:paraId="53DB362D" w14:textId="77777777" w:rsidR="00841DBB" w:rsidRPr="00841DBB" w:rsidRDefault="00841DBB" w:rsidP="00841DBB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>Présentation de l’établissement</w:t>
      </w:r>
    </w:p>
    <w:p w14:paraId="1BBA367D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Nombre de places d’ESAT autorisées :</w:t>
      </w:r>
    </w:p>
    <w:p w14:paraId="51C92097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Taux d’occupation réel en 2024 : </w:t>
      </w:r>
    </w:p>
    <w:p w14:paraId="2BF43020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Ancienneté moyenne des travailleurs : </w:t>
      </w:r>
    </w:p>
    <w:p w14:paraId="51E70B59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Age moyen des travailleurs :</w:t>
      </w:r>
    </w:p>
    <w:p w14:paraId="27AB395D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Répartition des travailleurs par typologie de handicap (handicap psychique, troubles du spectre de l’autisme/troubles du neurodéveloppement (TSA/TND), déficience intellectuelle, autre) : </w:t>
      </w:r>
    </w:p>
    <w:p w14:paraId="6EC46B11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Répartition homme/femme des travailleurs :</w:t>
      </w:r>
    </w:p>
    <w:p w14:paraId="004C538E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Description des activités principales actuelles de l’ESAT :</w:t>
      </w:r>
    </w:p>
    <w:p w14:paraId="0405CFAE" w14:textId="0FEAEB01" w:rsidR="00841DBB" w:rsidRPr="0079192E" w:rsidRDefault="00841DBB" w:rsidP="0079192E">
      <w:pPr>
        <w:pStyle w:val="Paragraphedeliste"/>
        <w:numPr>
          <w:ilvl w:val="0"/>
          <w:numId w:val="2"/>
        </w:numPr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79192E">
        <w:rPr>
          <w:rFonts w:ascii="Arial" w:hAnsi="Arial" w:cs="Arial"/>
          <w:sz w:val="20"/>
          <w:szCs w:val="20"/>
        </w:rPr>
        <w:t>Répartition du chiffre d’affaires commercial tout confondu (production de biens ou de Services, prestations, mise à disposition) par activité :</w:t>
      </w:r>
    </w:p>
    <w:p w14:paraId="6DFCF448" w14:textId="77777777" w:rsidR="00841DBB" w:rsidRPr="00841DBB" w:rsidRDefault="00841DBB" w:rsidP="00841DB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Nombre de travailleurs ayant quitté l’ESAT ces 3 dernières années pour intégrer le milieu ordinaire adapté ou classique (préciser les filières d’activité concernées) : </w:t>
      </w:r>
    </w:p>
    <w:p w14:paraId="1C3453F1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84F2C9" w14:textId="77777777" w:rsidR="00841DBB" w:rsidRPr="00841DBB" w:rsidRDefault="00841DBB" w:rsidP="00841DBB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>Description du projet d’investissement en équipement</w:t>
      </w:r>
    </w:p>
    <w:p w14:paraId="1070C248" w14:textId="77777777" w:rsidR="0079192E" w:rsidRDefault="0079192E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62BF44" w14:textId="02E46E86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Motif de l’investissement : </w:t>
      </w:r>
    </w:p>
    <w:p w14:paraId="00508107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729D9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Segoe UI Symbol" w:hAnsi="Segoe UI Symbol" w:cs="Segoe UI Symbol"/>
          <w:sz w:val="20"/>
          <w:szCs w:val="20"/>
        </w:rPr>
        <w:t>☐</w:t>
      </w:r>
      <w:r w:rsidRPr="00841DBB">
        <w:rPr>
          <w:rFonts w:ascii="Arial" w:hAnsi="Arial" w:cs="Arial"/>
          <w:sz w:val="20"/>
          <w:szCs w:val="20"/>
        </w:rPr>
        <w:t xml:space="preserve"> Diversification vers une nouvelle activité </w:t>
      </w:r>
    </w:p>
    <w:p w14:paraId="67159974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Segoe UI Symbol" w:hAnsi="Segoe UI Symbol" w:cs="Segoe UI Symbol"/>
          <w:sz w:val="20"/>
          <w:szCs w:val="20"/>
        </w:rPr>
        <w:t>☐</w:t>
      </w:r>
      <w:r w:rsidRPr="00841DBB">
        <w:rPr>
          <w:rFonts w:ascii="Arial" w:hAnsi="Arial" w:cs="Arial"/>
          <w:sz w:val="20"/>
          <w:szCs w:val="20"/>
        </w:rPr>
        <w:t xml:space="preserve"> Développement d’une activité existante (préciser l’apport spécifique du nouvel équipement) </w:t>
      </w:r>
    </w:p>
    <w:p w14:paraId="42ACE450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Segoe UI Symbol" w:hAnsi="Segoe UI Symbol" w:cs="Segoe UI Symbol"/>
          <w:sz w:val="20"/>
          <w:szCs w:val="20"/>
        </w:rPr>
        <w:t>☐</w:t>
      </w:r>
      <w:r w:rsidRPr="00841DBB">
        <w:rPr>
          <w:rFonts w:ascii="Arial" w:hAnsi="Arial" w:cs="Arial"/>
          <w:sz w:val="20"/>
          <w:szCs w:val="20"/>
        </w:rPr>
        <w:t xml:space="preserve"> Rénovation de l’équipement existant pour une meilleure adaptation aux métiers en tension sur le territoire ? (Donner des éléments sur la vétusté de l’équipement actuel)</w:t>
      </w:r>
    </w:p>
    <w:p w14:paraId="7DBF9D7C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09A8BD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Détailler le motif sélectionné :</w:t>
      </w:r>
    </w:p>
    <w:p w14:paraId="7C9B3CE3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7BD5A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Description des équipements et calendrier prévu : </w:t>
      </w:r>
    </w:p>
    <w:p w14:paraId="2BC19948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2188D" w14:textId="77777777" w:rsidR="00841DBB" w:rsidRPr="00841DBB" w:rsidRDefault="00841DBB" w:rsidP="00841DBB">
      <w:pPr>
        <w:pBdr>
          <w:bottom w:val="single" w:sz="12" w:space="1" w:color="auto"/>
        </w:pBdr>
        <w:spacing w:after="0"/>
        <w:ind w:left="284" w:hanging="284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>4. Cohérence du projet avec les besoins du bassin d’emploi</w:t>
      </w:r>
    </w:p>
    <w:p w14:paraId="6014B84E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EF756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Comment le projet s’inscrit-il dans l’écosystème économique local en lien direct avec les filières d’activité du territoire ou avec le(s) donneurs d’ordre locaux ? </w:t>
      </w:r>
    </w:p>
    <w:p w14:paraId="1E78E8C9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87291C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En quoi répond-t-il à une demande en termes de métiers en tension ?</w:t>
      </w:r>
    </w:p>
    <w:p w14:paraId="1F40D298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DBC645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Le projet fait-il d’ores et déjà l’objet d’un accord de partenariat ou de discussions avancées avec des donneurs d’ordre privés ou publics ? Si oui détailler (possibilité d’annexer la lettre d’intention) : </w:t>
      </w:r>
    </w:p>
    <w:p w14:paraId="4E520F9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E1656" w14:textId="77777777" w:rsidR="00841DBB" w:rsidRPr="00841DBB" w:rsidRDefault="00841DBB" w:rsidP="00841DBB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>5. Valeur ajoutée du projet pour les travailleurs</w:t>
      </w:r>
    </w:p>
    <w:p w14:paraId="2C1BB756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552CC4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Estimation du nombre de travailleurs concernés par le projet : </w:t>
      </w:r>
    </w:p>
    <w:p w14:paraId="64A342D4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47A0D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En quoi le projet contribue-t-il à favoriser la montée en compétence des travailleurs et leur employabilité ? </w:t>
      </w:r>
    </w:p>
    <w:p w14:paraId="64F36D64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B8821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Le projet s’intègre-t-il dans un projet porté en synergie avec un ou d’autres ESAT ou entreprises adaptées (EA) ?</w:t>
      </w:r>
    </w:p>
    <w:p w14:paraId="6664D592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623AF9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Des actions de formation sont-elles envisagées pour accompagner la montée en compétence des travailleurs sur les activités ciblées par le projet ? si oui, détailler :</w:t>
      </w:r>
    </w:p>
    <w:p w14:paraId="647D42BD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763629" w14:textId="77777777" w:rsidR="00841DBB" w:rsidRPr="00841DBB" w:rsidRDefault="00841DBB" w:rsidP="00841DBB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3071C3" w:themeColor="text2" w:themeTint="BF"/>
          <w:sz w:val="20"/>
          <w:szCs w:val="20"/>
        </w:rPr>
      </w:pPr>
      <w:r w:rsidRPr="00841DBB">
        <w:rPr>
          <w:rFonts w:ascii="Arial" w:hAnsi="Arial" w:cs="Arial"/>
          <w:b/>
          <w:bCs/>
          <w:color w:val="3071C3" w:themeColor="text2" w:themeTint="BF"/>
          <w:sz w:val="20"/>
          <w:szCs w:val="20"/>
        </w:rPr>
        <w:t xml:space="preserve">6. La demande de financement </w:t>
      </w:r>
    </w:p>
    <w:p w14:paraId="36089325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01BA87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Montant du projet global en K€ en hors taxes (HT) (indiquer les postes de dépenses) :</w:t>
      </w:r>
    </w:p>
    <w:p w14:paraId="175D767B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971151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Montant demandé au titre de l’appel à candidature en K€ : </w:t>
      </w:r>
    </w:p>
    <w:p w14:paraId="79804FF3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882379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Montant financé par l’établissement en K€ (préciser fonds propres et /ou emprunt) : </w:t>
      </w:r>
    </w:p>
    <w:p w14:paraId="63C5BF15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407893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 xml:space="preserve">Autres financements obtenus ou en cours en K€ (préciser) : </w:t>
      </w:r>
    </w:p>
    <w:p w14:paraId="285E611E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C07AD7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Joindre tous les documents justificatifs ou concourant à l’appui de votre candidature dont la lettre d’intention donneur d’ordre.</w:t>
      </w:r>
    </w:p>
    <w:p w14:paraId="3E3553C3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DB2886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AE577F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Liste des documents annexés :</w:t>
      </w:r>
    </w:p>
    <w:p w14:paraId="335F9388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-</w:t>
      </w:r>
    </w:p>
    <w:p w14:paraId="74AB8D90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-</w:t>
      </w:r>
    </w:p>
    <w:p w14:paraId="7462C040" w14:textId="77777777" w:rsidR="00841DBB" w:rsidRPr="00841DBB" w:rsidRDefault="00841DBB" w:rsidP="00841D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1DBB">
        <w:rPr>
          <w:rFonts w:ascii="Arial" w:hAnsi="Arial" w:cs="Arial"/>
          <w:sz w:val="20"/>
          <w:szCs w:val="20"/>
        </w:rPr>
        <w:t>-</w:t>
      </w:r>
    </w:p>
    <w:p w14:paraId="0B7649AB" w14:textId="77777777" w:rsidR="00841DBB" w:rsidRPr="00841DBB" w:rsidRDefault="00841DBB" w:rsidP="00841DBB">
      <w:pPr>
        <w:rPr>
          <w:rFonts w:ascii="Arial" w:hAnsi="Arial" w:cs="Arial"/>
          <w:sz w:val="20"/>
          <w:szCs w:val="20"/>
        </w:rPr>
      </w:pPr>
    </w:p>
    <w:p w14:paraId="2A2096D6" w14:textId="77777777" w:rsidR="00AA04F7" w:rsidRPr="00841DBB" w:rsidRDefault="00AA04F7" w:rsidP="00F805FF">
      <w:pPr>
        <w:spacing w:after="0"/>
        <w:rPr>
          <w:rFonts w:ascii="Arial" w:hAnsi="Arial" w:cs="Arial"/>
          <w:sz w:val="20"/>
          <w:szCs w:val="20"/>
        </w:rPr>
      </w:pPr>
    </w:p>
    <w:sectPr w:rsidR="00AA04F7" w:rsidRPr="00841DBB" w:rsidSect="00841DBB">
      <w:footerReference w:type="default" r:id="rId13"/>
      <w:pgSz w:w="11906" w:h="16838"/>
      <w:pgMar w:top="1418" w:right="1418" w:bottom="851" w:left="1418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D5A2" w14:textId="77777777" w:rsidR="006B4DFC" w:rsidRDefault="006B4DFC" w:rsidP="00231D01">
      <w:pPr>
        <w:spacing w:after="0" w:line="240" w:lineRule="auto"/>
      </w:pPr>
      <w:r>
        <w:separator/>
      </w:r>
    </w:p>
  </w:endnote>
  <w:endnote w:type="continuationSeparator" w:id="0">
    <w:p w14:paraId="798F5C57" w14:textId="77777777" w:rsidR="006B4DFC" w:rsidRDefault="006B4DFC" w:rsidP="002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DB9C" w14:textId="77777777" w:rsidR="003646A6" w:rsidRDefault="003646A6" w:rsidP="00E73C33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588"/>
      <w:docPartObj>
        <w:docPartGallery w:val="Page Numbers (Bottom of Page)"/>
        <w:docPartUnique/>
      </w:docPartObj>
    </w:sdtPr>
    <w:sdtEndPr/>
    <w:sdtContent>
      <w:p w14:paraId="53F4E6AF" w14:textId="77777777" w:rsidR="00E62988" w:rsidRDefault="007919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29EF0" w14:textId="77777777" w:rsidR="00E62988" w:rsidRDefault="00E62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262A" w14:textId="77777777" w:rsidR="006B4DFC" w:rsidRDefault="006B4DFC" w:rsidP="00231D01">
      <w:pPr>
        <w:spacing w:after="0" w:line="240" w:lineRule="auto"/>
      </w:pPr>
      <w:r>
        <w:separator/>
      </w:r>
    </w:p>
  </w:footnote>
  <w:footnote w:type="continuationSeparator" w:id="0">
    <w:p w14:paraId="7FDE7205" w14:textId="77777777" w:rsidR="006B4DFC" w:rsidRDefault="006B4DFC" w:rsidP="00231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54D"/>
    <w:multiLevelType w:val="hybridMultilevel"/>
    <w:tmpl w:val="0646ECD2"/>
    <w:lvl w:ilvl="0" w:tplc="57D03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B0AF4"/>
    <w:multiLevelType w:val="hybridMultilevel"/>
    <w:tmpl w:val="3008EFD2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4A9"/>
    <w:multiLevelType w:val="hybridMultilevel"/>
    <w:tmpl w:val="1F485628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2554">
    <w:abstractNumId w:val="2"/>
  </w:num>
  <w:num w:numId="2" w16cid:durableId="1532182423">
    <w:abstractNumId w:val="1"/>
  </w:num>
  <w:num w:numId="3" w16cid:durableId="16361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5FF"/>
    <w:rsid w:val="0015210A"/>
    <w:rsid w:val="001D4775"/>
    <w:rsid w:val="00231D01"/>
    <w:rsid w:val="00243BA6"/>
    <w:rsid w:val="0025142D"/>
    <w:rsid w:val="003646A6"/>
    <w:rsid w:val="003B0672"/>
    <w:rsid w:val="004052D4"/>
    <w:rsid w:val="004249E6"/>
    <w:rsid w:val="00426283"/>
    <w:rsid w:val="00443525"/>
    <w:rsid w:val="0053524B"/>
    <w:rsid w:val="006242D6"/>
    <w:rsid w:val="006B4DFC"/>
    <w:rsid w:val="0079192E"/>
    <w:rsid w:val="007A2758"/>
    <w:rsid w:val="00841DBB"/>
    <w:rsid w:val="00AA04F7"/>
    <w:rsid w:val="00BB17AE"/>
    <w:rsid w:val="00BC3E4E"/>
    <w:rsid w:val="00C830E8"/>
    <w:rsid w:val="00CE05A9"/>
    <w:rsid w:val="00E0428F"/>
    <w:rsid w:val="00E62988"/>
    <w:rsid w:val="00E73C33"/>
    <w:rsid w:val="00E9564B"/>
    <w:rsid w:val="00F71E24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EFCD6"/>
  <w15:docId w15:val="{45C39E3A-D33A-4E52-9B8D-31A7E217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FF"/>
  </w:style>
  <w:style w:type="paragraph" w:styleId="Titre1">
    <w:name w:val="heading 1"/>
    <w:basedOn w:val="Normal"/>
    <w:next w:val="Normal"/>
    <w:link w:val="Titre1Car"/>
    <w:qFormat/>
    <w:rsid w:val="00F805FF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805FF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805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F805FF"/>
    <w:pPr>
      <w:spacing w:after="0" w:line="240" w:lineRule="auto"/>
    </w:pPr>
    <w:rPr>
      <w:rFonts w:eastAsiaTheme="minorEastAsia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D01"/>
  </w:style>
  <w:style w:type="paragraph" w:styleId="Pieddepage">
    <w:name w:val="footer"/>
    <w:basedOn w:val="Normal"/>
    <w:link w:val="Pieddepag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D01"/>
  </w:style>
  <w:style w:type="paragraph" w:customStyle="1" w:styleId="Style">
    <w:name w:val="Style"/>
    <w:rsid w:val="00364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646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6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71E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DB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41DB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ddXX-direction@ars.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s-na-investissement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96D2-A287-4E8C-B9FA-A766B7D4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BOULISSIERE, Thierry (DGCS/SERVICE DES POLITIQUES SOCIALES ET MEDICO SOCIALES/3EME SOU)</dc:creator>
  <cp:lastModifiedBy>DARTOIS, Clémence (ARS-NA/DOS)</cp:lastModifiedBy>
  <cp:revision>9</cp:revision>
  <dcterms:created xsi:type="dcterms:W3CDTF">2022-06-23T13:34:00Z</dcterms:created>
  <dcterms:modified xsi:type="dcterms:W3CDTF">2025-08-18T10:03:00Z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2025-08-14T09:02:39Z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2308a865-9f09-4ae2-a5f0-a2700f55ee5a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