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F8" w:rsidRDefault="00C43DF8" w:rsidP="00C43DF8">
      <w:pPr>
        <w:pStyle w:val="En-tte"/>
      </w:pPr>
      <w:r w:rsidRPr="008A3ABF">
        <w:rPr>
          <w:rFonts w:ascii="Arial" w:eastAsia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A121642" wp14:editId="52ECC362">
            <wp:simplePos x="0" y="0"/>
            <wp:positionH relativeFrom="column">
              <wp:posOffset>4379595</wp:posOffset>
            </wp:positionH>
            <wp:positionV relativeFrom="paragraph">
              <wp:posOffset>170180</wp:posOffset>
            </wp:positionV>
            <wp:extent cx="1479550" cy="852805"/>
            <wp:effectExtent l="0" t="0" r="635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60106589" wp14:editId="701417ED">
            <wp:extent cx="1359535" cy="1225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C43DF8" w:rsidRPr="00FD4BD5" w:rsidRDefault="00C43DF8" w:rsidP="00C43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ianne" w:eastAsia="Times New Roman" w:hAnsi="Marianne" w:cs="Arial"/>
          <w:b/>
          <w:color w:val="1050A0"/>
          <w:sz w:val="18"/>
          <w:szCs w:val="20"/>
          <w:lang w:eastAsia="fr-FR"/>
        </w:rPr>
      </w:pPr>
      <w:r w:rsidRPr="00FD4BD5">
        <w:rPr>
          <w:rFonts w:ascii="Marianne" w:eastAsia="Times New Roman" w:hAnsi="Marianne" w:cs="Arial"/>
          <w:b/>
          <w:color w:val="1050A0"/>
          <w:sz w:val="18"/>
          <w:szCs w:val="20"/>
          <w:lang w:eastAsia="fr-FR"/>
        </w:rPr>
        <w:t>Délégation départementale de la Dordogne</w:t>
      </w:r>
    </w:p>
    <w:p w:rsidR="00C43DF8" w:rsidRPr="00FD4BD5" w:rsidRDefault="00C43DF8" w:rsidP="00C43D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arianne" w:eastAsia="Times New Roman" w:hAnsi="Marianne" w:cs="Arial"/>
          <w:b/>
          <w:color w:val="1050A0"/>
          <w:sz w:val="18"/>
          <w:szCs w:val="20"/>
          <w:lang w:eastAsia="fr-FR"/>
        </w:rPr>
      </w:pPr>
      <w:r w:rsidRPr="00FD4BD5">
        <w:rPr>
          <w:rFonts w:ascii="Marianne" w:eastAsia="Times New Roman" w:hAnsi="Marianne" w:cs="Arial"/>
          <w:b/>
          <w:color w:val="1050A0"/>
          <w:sz w:val="18"/>
          <w:szCs w:val="20"/>
          <w:lang w:eastAsia="fr-FR"/>
        </w:rPr>
        <w:t>Pôle Animation Territoriale et Parcours de Santé</w:t>
      </w:r>
    </w:p>
    <w:p w:rsidR="00C43DF8" w:rsidRPr="00FD4BD5" w:rsidRDefault="00C43DF8" w:rsidP="00C43DF8">
      <w:pPr>
        <w:rPr>
          <w:rFonts w:ascii="Marianne" w:hAnsi="Marianne"/>
        </w:rPr>
      </w:pPr>
      <w:r>
        <w:rPr>
          <w:rFonts w:ascii="Marianne" w:eastAsia="Times New Roman" w:hAnsi="Marianne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5981700" cy="7534275"/>
                <wp:effectExtent l="0" t="0" r="19050" b="28575"/>
                <wp:wrapNone/>
                <wp:docPr id="3" name="Rectangle avec coins arrondis du même côt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534275"/>
                        </a:xfrm>
                        <a:prstGeom prst="round2Same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D061" id="Rectangle avec coins arrondis du même côté 3" o:spid="_x0000_s1026" style="position:absolute;margin-left:0;margin-top:15.55pt;width:471pt;height:59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981700,753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" path="m996970,l4984730,v550611,,996970,446359,996970,996970l5981700,7534275r,l,7534275r,l,996970c,446359,446359,,996970,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996970,0;4984730,0;5981700,996970;5981700,7534275;5981700,7534275;0,7534275;0,7534275;0,996970;996970,0" o:connectangles="0,0,0,0,0,0,0,0,0"/>
                <w10:wrap anchorx="margin"/>
              </v:shape>
            </w:pict>
          </mc:Fallback>
        </mc:AlternateContent>
      </w:r>
    </w:p>
    <w:p w:rsidR="00C43DF8" w:rsidRDefault="00C43DF8" w:rsidP="00C43DF8">
      <w:pPr>
        <w:jc w:val="center"/>
        <w:rPr>
          <w:rFonts w:ascii="Marianne" w:eastAsia="Times New Roman" w:hAnsi="Marianne" w:cs="Arial"/>
          <w:b/>
          <w:lang w:eastAsia="fr-FR"/>
        </w:rPr>
      </w:pPr>
      <w:r w:rsidRPr="00C43DF8">
        <w:rPr>
          <w:rFonts w:ascii="Marianne" w:eastAsia="Times New Roman" w:hAnsi="Marianne"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890905</wp:posOffset>
                </wp:positionH>
                <wp:positionV relativeFrom="paragraph">
                  <wp:posOffset>913765</wp:posOffset>
                </wp:positionV>
                <wp:extent cx="3962400" cy="55530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F8" w:rsidRPr="00C43DF8" w:rsidRDefault="00C43DF8" w:rsidP="00C43DF8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44"/>
                              </w:rPr>
                            </w:pPr>
                            <w:r w:rsidRPr="00C43DF8">
                              <w:rPr>
                                <w:rFonts w:ascii="Marianne" w:hAnsi="Marianne"/>
                                <w:b/>
                                <w:sz w:val="44"/>
                              </w:rPr>
                              <w:t>DOSSIER DE CANDIDATURE</w:t>
                            </w:r>
                          </w:p>
                          <w:p w:rsidR="00C43DF8" w:rsidRDefault="00C43DF8" w:rsidP="00C43DF8">
                            <w:pPr>
                              <w:jc w:val="center"/>
                              <w:rPr>
                                <w:rFonts w:ascii="Marianne" w:hAnsi="Marianne"/>
                              </w:rPr>
                            </w:pPr>
                          </w:p>
                          <w:p w:rsidR="00C43DF8" w:rsidRDefault="00C43DF8" w:rsidP="00C43DF8">
                            <w:pPr>
                              <w:jc w:val="center"/>
                              <w:rPr>
                                <w:rFonts w:ascii="Marianne" w:hAnsi="Marianne"/>
                              </w:rPr>
                            </w:pPr>
                          </w:p>
                          <w:p w:rsidR="00C43DF8" w:rsidRPr="00C43DF8" w:rsidRDefault="00C43DF8" w:rsidP="00C43DF8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C43DF8">
                              <w:rPr>
                                <w:rFonts w:ascii="Marianne" w:hAnsi="Marianne"/>
                                <w:b/>
                              </w:rPr>
                              <w:t>Appel à Manifestation d’intérêt</w:t>
                            </w:r>
                          </w:p>
                          <w:p w:rsidR="00C43DF8" w:rsidRPr="00C43DF8" w:rsidRDefault="00C43DF8" w:rsidP="00C43DF8">
                            <w:pPr>
                              <w:jc w:val="center"/>
                              <w:rPr>
                                <w:rFonts w:ascii="Marianne" w:hAnsi="Marianne"/>
                              </w:rPr>
                            </w:pPr>
                          </w:p>
                          <w:p w:rsidR="00C43DF8" w:rsidRDefault="00C43DF8" w:rsidP="00C43DF8">
                            <w:pPr>
                              <w:jc w:val="center"/>
                              <w:rPr>
                                <w:rFonts w:ascii="Marianne" w:eastAsia="Times New Roman" w:hAnsi="Marianne" w:cs="Arial"/>
                                <w:b/>
                                <w:lang w:eastAsia="fr-FR"/>
                              </w:rPr>
                            </w:pPr>
                            <w:r w:rsidRPr="00C43DF8">
                              <w:rPr>
                                <w:rFonts w:ascii="Marianne" w:eastAsia="Times New Roman" w:hAnsi="Marianne" w:cs="Arial"/>
                                <w:b/>
                                <w:lang w:eastAsia="fr-FR"/>
                              </w:rPr>
                              <w:t>Plateforme de coordination et d’orientation (PCO) dans le cadre du parcours de bilan et d’intervention précoce pour les enfants avec troubles du neuro développement (TND) 7-12 ans</w:t>
                            </w:r>
                          </w:p>
                          <w:p w:rsidR="00C43DF8" w:rsidRPr="00C43DF8" w:rsidRDefault="00C43DF8" w:rsidP="00C43DF8">
                            <w:pPr>
                              <w:jc w:val="center"/>
                              <w:rPr>
                                <w:rFonts w:ascii="Marianne" w:hAnsi="Marianne" w:cs="Arial"/>
                                <w:b/>
                                <w:u w:val="single"/>
                              </w:rPr>
                            </w:pPr>
                          </w:p>
                          <w:p w:rsidR="00C43DF8" w:rsidRPr="00C43DF8" w:rsidRDefault="00C43DF8" w:rsidP="00C43DF8">
                            <w:pPr>
                              <w:jc w:val="center"/>
                              <w:rPr>
                                <w:rFonts w:ascii="Marianne" w:hAnsi="Marianne"/>
                              </w:rPr>
                            </w:pPr>
                          </w:p>
                          <w:p w:rsidR="00C43DF8" w:rsidRPr="00C43DF8" w:rsidRDefault="00C43DF8" w:rsidP="00C43DF8">
                            <w:pPr>
                              <w:rPr>
                                <w:rFonts w:ascii="Marianne" w:hAnsi="Marianne"/>
                              </w:rPr>
                            </w:pPr>
                            <w:r w:rsidRPr="00C43DF8">
                              <w:rPr>
                                <w:rFonts w:ascii="Marianne" w:hAnsi="Marianne"/>
                              </w:rPr>
                              <w:t>Porteur du projet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0.15pt;margin-top:71.95pt;width:312pt;height:43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" stroked="f">
                <v:textbox>
                  <w:txbxContent>
                    <w:p w:rsidR="00C43DF8" w:rsidRPr="00C43DF8" w:rsidRDefault="00C43DF8" w:rsidP="00C43DF8">
                      <w:pPr>
                        <w:jc w:val="center"/>
                        <w:rPr>
                          <w:rFonts w:ascii="Marianne" w:hAnsi="Marianne"/>
                          <w:b/>
                          <w:sz w:val="44"/>
                        </w:rPr>
                      </w:pPr>
                      <w:r w:rsidRPr="00C43DF8">
                        <w:rPr>
                          <w:rFonts w:ascii="Marianne" w:hAnsi="Marianne"/>
                          <w:b/>
                          <w:sz w:val="44"/>
                        </w:rPr>
                        <w:t>DOSSIER DE CANDIDATURE</w:t>
                      </w:r>
                    </w:p>
                    <w:p w:rsidR="00C43DF8" w:rsidRDefault="00C43DF8" w:rsidP="00C43DF8">
                      <w:pPr>
                        <w:jc w:val="center"/>
                        <w:rPr>
                          <w:rFonts w:ascii="Marianne" w:hAnsi="Marianne"/>
                        </w:rPr>
                      </w:pPr>
                    </w:p>
                    <w:p w:rsidR="00C43DF8" w:rsidRDefault="00C43DF8" w:rsidP="00C43DF8">
                      <w:pPr>
                        <w:jc w:val="center"/>
                        <w:rPr>
                          <w:rFonts w:ascii="Marianne" w:hAnsi="Marianne"/>
                        </w:rPr>
                      </w:pPr>
                    </w:p>
                    <w:p w:rsidR="00C43DF8" w:rsidRPr="00C43DF8" w:rsidRDefault="00C43DF8" w:rsidP="00C43DF8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C43DF8">
                        <w:rPr>
                          <w:rFonts w:ascii="Marianne" w:hAnsi="Marianne"/>
                          <w:b/>
                        </w:rPr>
                        <w:t>Appel à Manifestation d’intérêt</w:t>
                      </w:r>
                    </w:p>
                    <w:p w:rsidR="00C43DF8" w:rsidRPr="00C43DF8" w:rsidRDefault="00C43DF8" w:rsidP="00C43DF8">
                      <w:pPr>
                        <w:jc w:val="center"/>
                        <w:rPr>
                          <w:rFonts w:ascii="Marianne" w:hAnsi="Marianne"/>
                        </w:rPr>
                      </w:pPr>
                    </w:p>
                    <w:p w:rsidR="00C43DF8" w:rsidRDefault="00C43DF8" w:rsidP="00C43DF8">
                      <w:pPr>
                        <w:jc w:val="center"/>
                        <w:rPr>
                          <w:rFonts w:ascii="Marianne" w:eastAsia="Times New Roman" w:hAnsi="Marianne" w:cs="Arial"/>
                          <w:b/>
                          <w:lang w:eastAsia="fr-FR"/>
                        </w:rPr>
                      </w:pPr>
                      <w:r w:rsidRPr="00C43DF8">
                        <w:rPr>
                          <w:rFonts w:ascii="Marianne" w:eastAsia="Times New Roman" w:hAnsi="Marianne" w:cs="Arial"/>
                          <w:b/>
                          <w:lang w:eastAsia="fr-FR"/>
                        </w:rPr>
                        <w:t>Plateforme de coordination et d’orientation (PCO) dans le cadre du parcours de bilan et d’intervention précoce pour les enfants avec troubles du neuro développement (TND) 7-12 ans</w:t>
                      </w:r>
                    </w:p>
                    <w:p w:rsidR="00C43DF8" w:rsidRPr="00C43DF8" w:rsidRDefault="00C43DF8" w:rsidP="00C43DF8">
                      <w:pPr>
                        <w:jc w:val="center"/>
                        <w:rPr>
                          <w:rFonts w:ascii="Marianne" w:hAnsi="Marianne" w:cs="Arial"/>
                          <w:b/>
                          <w:u w:val="single"/>
                        </w:rPr>
                      </w:pPr>
                    </w:p>
                    <w:p w:rsidR="00C43DF8" w:rsidRPr="00C43DF8" w:rsidRDefault="00C43DF8" w:rsidP="00C43DF8">
                      <w:pPr>
                        <w:jc w:val="center"/>
                        <w:rPr>
                          <w:rFonts w:ascii="Marianne" w:hAnsi="Marianne"/>
                        </w:rPr>
                      </w:pPr>
                    </w:p>
                    <w:p w:rsidR="00C43DF8" w:rsidRPr="00C43DF8" w:rsidRDefault="00C43DF8" w:rsidP="00C43DF8">
                      <w:pPr>
                        <w:rPr>
                          <w:rFonts w:ascii="Marianne" w:hAnsi="Marianne"/>
                        </w:rPr>
                      </w:pPr>
                      <w:r w:rsidRPr="00C43DF8">
                        <w:rPr>
                          <w:rFonts w:ascii="Marianne" w:hAnsi="Marianne"/>
                        </w:rPr>
                        <w:t>Porteur du projet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4BD5">
        <w:rPr>
          <w:rFonts w:ascii="Marianne" w:eastAsia="Times New Roman" w:hAnsi="Marianne" w:cs="Arial"/>
          <w:b/>
          <w:lang w:eastAsia="fr-FR"/>
        </w:rPr>
        <w:t xml:space="preserve"> </w:t>
      </w:r>
    </w:p>
    <w:p w:rsidR="00C43DF8" w:rsidRDefault="00C43DF8">
      <w:pPr>
        <w:spacing w:after="160" w:line="259" w:lineRule="auto"/>
        <w:rPr>
          <w:rFonts w:ascii="Marianne" w:eastAsia="Times New Roman" w:hAnsi="Marianne" w:cs="Arial"/>
          <w:b/>
          <w:lang w:eastAsia="fr-FR"/>
        </w:rPr>
      </w:pPr>
      <w:r>
        <w:rPr>
          <w:rFonts w:ascii="Marianne" w:eastAsia="Times New Roman" w:hAnsi="Marianne" w:cs="Arial"/>
          <w:b/>
          <w:lang w:eastAsia="fr-FR"/>
        </w:rPr>
        <w:br w:type="page"/>
      </w:r>
    </w:p>
    <w:p w:rsidR="00C43DF8" w:rsidRPr="002C31F2" w:rsidRDefault="002C31F2" w:rsidP="002C31F2">
      <w:pPr>
        <w:spacing w:after="0"/>
        <w:ind w:left="1146"/>
        <w:rPr>
          <w:rFonts w:ascii="Marianne" w:hAnsi="Marianne" w:cs="Arial"/>
          <w:b/>
        </w:rPr>
      </w:pPr>
      <w:r w:rsidRPr="002C31F2">
        <w:rPr>
          <w:rFonts w:ascii="Marianne" w:hAnsi="Marianne" w:cs="Arial"/>
          <w:b/>
          <w:color w:val="1F4E79" w:themeColor="accent1" w:themeShade="80"/>
          <w:sz w:val="24"/>
          <w:szCs w:val="24"/>
        </w:rPr>
        <w:lastRenderedPageBreak/>
        <w:t xml:space="preserve">Partie n°1 : </w:t>
      </w:r>
      <w:r>
        <w:rPr>
          <w:rFonts w:ascii="Marianne" w:hAnsi="Marianne" w:cs="Arial"/>
          <w:b/>
        </w:rPr>
        <w:t>E</w:t>
      </w:r>
      <w:r w:rsidRPr="002C31F2">
        <w:rPr>
          <w:rFonts w:ascii="Marianne" w:hAnsi="Marianne" w:cs="Arial"/>
          <w:b/>
        </w:rPr>
        <w:t>léments de description des candidats à la constitution de la plateforme et de la structure porteuse</w:t>
      </w:r>
    </w:p>
    <w:p w:rsidR="002C31F2" w:rsidRDefault="002C31F2" w:rsidP="00C43DF8">
      <w:pPr>
        <w:spacing w:after="0"/>
        <w:ind w:left="1146"/>
        <w:jc w:val="both"/>
        <w:rPr>
          <w:rFonts w:ascii="Marianne" w:hAnsi="Marianne" w:cs="Arial"/>
          <w:b/>
          <w:u w:val="single"/>
        </w:rPr>
      </w:pPr>
    </w:p>
    <w:p w:rsidR="002C31F2" w:rsidRPr="002C31F2" w:rsidRDefault="002C31F2" w:rsidP="002C31F2">
      <w:pPr>
        <w:numPr>
          <w:ilvl w:val="0"/>
          <w:numId w:val="1"/>
        </w:numPr>
        <w:spacing w:after="0"/>
        <w:jc w:val="both"/>
        <w:rPr>
          <w:rFonts w:ascii="Marianne" w:hAnsi="Marianne" w:cs="Arial"/>
          <w:b/>
          <w:color w:val="1F4E79" w:themeColor="accent1" w:themeShade="80"/>
          <w:u w:val="single"/>
        </w:rPr>
      </w:pPr>
      <w:r w:rsidRPr="00C43DF8">
        <w:rPr>
          <w:rFonts w:ascii="Marianne" w:hAnsi="Marianne" w:cs="Arial"/>
          <w:b/>
          <w:color w:val="1F4E79" w:themeColor="accent1" w:themeShade="80"/>
          <w:sz w:val="24"/>
          <w:szCs w:val="24"/>
          <w:u w:val="single"/>
        </w:rPr>
        <w:t>Etablissement support</w:t>
      </w:r>
    </w:p>
    <w:p w:rsidR="002C31F2" w:rsidRPr="00C43DF8" w:rsidRDefault="002C31F2" w:rsidP="002C31F2">
      <w:pPr>
        <w:spacing w:after="0"/>
        <w:jc w:val="both"/>
        <w:rPr>
          <w:rFonts w:ascii="Marianne" w:hAnsi="Marianne" w:cs="Arial"/>
          <w:b/>
          <w:u w:val="single"/>
        </w:rPr>
      </w:pPr>
    </w:p>
    <w:p w:rsidR="00C43DF8" w:rsidRPr="00C43DF8" w:rsidRDefault="00C43DF8" w:rsidP="00C43DF8">
      <w:pPr>
        <w:numPr>
          <w:ilvl w:val="1"/>
          <w:numId w:val="1"/>
        </w:numPr>
        <w:spacing w:after="0"/>
        <w:jc w:val="both"/>
        <w:rPr>
          <w:rFonts w:ascii="Marianne" w:hAnsi="Marianne" w:cs="Arial"/>
          <w:b/>
          <w:i/>
        </w:rPr>
      </w:pPr>
      <w:r w:rsidRPr="00C43DF8">
        <w:rPr>
          <w:rFonts w:ascii="Marianne" w:hAnsi="Marianne" w:cs="Arial"/>
          <w:b/>
          <w:i/>
          <w:sz w:val="24"/>
          <w:szCs w:val="24"/>
        </w:rPr>
        <w:t>Identification de l’établissement ou service</w:t>
      </w: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</w:rPr>
      </w:pPr>
    </w:p>
    <w:tbl>
      <w:tblPr>
        <w:tblW w:w="538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73"/>
        <w:gridCol w:w="7367"/>
      </w:tblGrid>
      <w:tr w:rsidR="00C43DF8" w:rsidRPr="00C43DF8" w:rsidTr="00F04FC8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:rsidR="00C43DF8" w:rsidRPr="00C43DF8" w:rsidRDefault="00C43DF8" w:rsidP="00F04FC8">
            <w:pPr>
              <w:spacing w:after="0" w:line="240" w:lineRule="auto"/>
              <w:ind w:left="360" w:right="-70"/>
              <w:jc w:val="center"/>
              <w:rPr>
                <w:rFonts w:ascii="Marianne" w:hAnsi="Marianne" w:cs="Arial"/>
              </w:rPr>
            </w:pPr>
            <w:r w:rsidRPr="00C43DF8">
              <w:rPr>
                <w:rFonts w:ascii="Marianne" w:hAnsi="Marianne" w:cs="Arial"/>
                <w:b/>
              </w:rPr>
              <w:t>Présentation du porteur</w:t>
            </w:r>
          </w:p>
        </w:tc>
      </w:tr>
      <w:tr w:rsidR="00C43DF8" w:rsidRPr="00C43DF8" w:rsidTr="00F04FC8">
        <w:trPr>
          <w:trHeight w:val="959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C43DF8">
              <w:rPr>
                <w:rFonts w:ascii="Marianne" w:hAnsi="Marianne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C43DF8" w:rsidRPr="00C43DF8" w:rsidTr="00F04FC8">
        <w:trPr>
          <w:trHeight w:val="959"/>
        </w:trPr>
        <w:tc>
          <w:tcPr>
            <w:tcW w:w="1218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C43DF8">
              <w:rPr>
                <w:rFonts w:ascii="Marianne" w:hAnsi="Marianne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782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C43DF8" w:rsidRPr="00C43DF8" w:rsidTr="00F04FC8">
        <w:trPr>
          <w:trHeight w:val="959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C43DF8">
              <w:rPr>
                <w:rFonts w:ascii="Marianne" w:hAnsi="Marianne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C43DF8" w:rsidRPr="00C43DF8" w:rsidTr="00F04FC8">
        <w:trPr>
          <w:trHeight w:val="1501"/>
        </w:trPr>
        <w:tc>
          <w:tcPr>
            <w:tcW w:w="1218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C43DF8">
              <w:rPr>
                <w:rFonts w:ascii="Marianne" w:hAnsi="Marianne" w:cs="Arial"/>
                <w:b/>
                <w:sz w:val="20"/>
                <w:szCs w:val="20"/>
              </w:rPr>
              <w:t>Nom, prénom, fonction et adresse mail du représentant légal de l’auteur de la demande</w:t>
            </w:r>
          </w:p>
        </w:tc>
        <w:tc>
          <w:tcPr>
            <w:tcW w:w="3782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C43DF8" w:rsidRPr="00C43DF8" w:rsidTr="00F04FC8">
        <w:trPr>
          <w:trHeight w:val="959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C43DF8">
              <w:rPr>
                <w:rFonts w:ascii="Marianne" w:hAnsi="Marianne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C43DF8" w:rsidRPr="00C43DF8" w:rsidTr="00F04FC8">
        <w:trPr>
          <w:trHeight w:val="959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C43DF8">
              <w:rPr>
                <w:rFonts w:ascii="Marianne" w:hAnsi="Marianne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C43DF8" w:rsidRPr="00C43DF8" w:rsidTr="00F04FC8">
        <w:trPr>
          <w:trHeight w:val="1172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C43DF8">
              <w:rPr>
                <w:rFonts w:ascii="Marianne" w:hAnsi="Marianne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C43DF8" w:rsidRPr="00C43DF8" w:rsidRDefault="00C43DF8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2C31F2" w:rsidRPr="00C43DF8" w:rsidTr="00F04FC8">
        <w:trPr>
          <w:trHeight w:val="1172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C43DF8" w:rsidRDefault="002C31F2" w:rsidP="00F04FC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Type d’agrément</w:t>
            </w: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C43DF8" w:rsidRDefault="002C31F2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2C31F2" w:rsidRPr="00C43DF8" w:rsidTr="00F04FC8">
        <w:trPr>
          <w:trHeight w:val="1172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2C31F2" w:rsidRDefault="002C31F2" w:rsidP="002C31F2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2C31F2">
              <w:rPr>
                <w:rFonts w:ascii="Marianne" w:hAnsi="Marianne" w:cs="Arial"/>
                <w:b/>
                <w:sz w:val="20"/>
                <w:szCs w:val="20"/>
              </w:rPr>
              <w:t>File active et/ou nombre de places selon le p</w:t>
            </w:r>
            <w:r>
              <w:rPr>
                <w:rFonts w:ascii="Marianne" w:hAnsi="Marianne" w:cs="Arial"/>
                <w:b/>
                <w:sz w:val="20"/>
                <w:szCs w:val="20"/>
              </w:rPr>
              <w:t>rofil de la structure porteuse </w:t>
            </w:r>
          </w:p>
          <w:p w:rsidR="002C31F2" w:rsidRPr="00C43DF8" w:rsidRDefault="002C31F2" w:rsidP="00F04FC8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C43DF8" w:rsidRDefault="002C31F2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2C31F2" w:rsidRPr="00C43DF8" w:rsidTr="00F04FC8">
        <w:trPr>
          <w:trHeight w:val="1172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2C31F2" w:rsidRDefault="002C31F2" w:rsidP="002C31F2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  <w:szCs w:val="20"/>
              </w:rPr>
            </w:pPr>
            <w:r w:rsidRPr="002C31F2">
              <w:rPr>
                <w:rFonts w:ascii="Marianne" w:hAnsi="Marianne" w:cs="Arial"/>
                <w:b/>
                <w:sz w:val="20"/>
              </w:rPr>
              <w:lastRenderedPageBreak/>
              <w:t>Présence d’associations représentatives des usag</w:t>
            </w:r>
            <w:r w:rsidRPr="002C31F2">
              <w:rPr>
                <w:rFonts w:ascii="Marianne" w:hAnsi="Marianne" w:cs="Arial"/>
                <w:b/>
                <w:sz w:val="20"/>
              </w:rPr>
              <w:t>ers et de familles partenaires </w:t>
            </w: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C43DF8" w:rsidRDefault="002C31F2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2C31F2" w:rsidRPr="00C43DF8" w:rsidTr="00F04FC8">
        <w:trPr>
          <w:trHeight w:val="1172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2C31F2" w:rsidRDefault="002C31F2" w:rsidP="002C31F2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</w:rPr>
            </w:pPr>
            <w:r w:rsidRPr="002C31F2">
              <w:rPr>
                <w:rFonts w:ascii="Marianne" w:hAnsi="Marianne" w:cs="Arial"/>
                <w:b/>
                <w:sz w:val="20"/>
              </w:rPr>
              <w:t>Couverture géographique (infra-départementale, départementale) </w:t>
            </w: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C43DF8" w:rsidRDefault="002C31F2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  <w:tr w:rsidR="002C31F2" w:rsidRPr="00C43DF8" w:rsidTr="00F04FC8">
        <w:trPr>
          <w:trHeight w:val="1172"/>
        </w:trPr>
        <w:tc>
          <w:tcPr>
            <w:tcW w:w="121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2C31F2" w:rsidRDefault="002C31F2" w:rsidP="002C31F2">
            <w:pPr>
              <w:spacing w:after="0"/>
              <w:jc w:val="both"/>
              <w:rPr>
                <w:rFonts w:ascii="Marianne" w:hAnsi="Marianne" w:cs="Arial"/>
                <w:b/>
                <w:sz w:val="20"/>
              </w:rPr>
            </w:pPr>
            <w:r w:rsidRPr="002C31F2">
              <w:rPr>
                <w:rFonts w:ascii="Marianne" w:hAnsi="Marianne" w:cs="Arial"/>
                <w:b/>
                <w:sz w:val="20"/>
              </w:rPr>
              <w:t>Expérience de coopéra</w:t>
            </w:r>
            <w:r>
              <w:rPr>
                <w:rFonts w:ascii="Marianne" w:hAnsi="Marianne" w:cs="Arial"/>
                <w:b/>
                <w:sz w:val="20"/>
              </w:rPr>
              <w:t>tion avec l’éducation nationale</w:t>
            </w:r>
          </w:p>
          <w:p w:rsidR="002C31F2" w:rsidRPr="002C31F2" w:rsidRDefault="002C31F2" w:rsidP="002C31F2">
            <w:pPr>
              <w:spacing w:after="0" w:line="240" w:lineRule="auto"/>
              <w:ind w:right="-70"/>
              <w:rPr>
                <w:rFonts w:ascii="Marianne" w:hAnsi="Marianne" w:cs="Arial"/>
                <w:b/>
                <w:sz w:val="20"/>
              </w:rPr>
            </w:pPr>
          </w:p>
        </w:tc>
        <w:tc>
          <w:tcPr>
            <w:tcW w:w="3782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2C31F2" w:rsidRPr="00C43DF8" w:rsidRDefault="002C31F2" w:rsidP="00F04FC8">
            <w:pPr>
              <w:spacing w:after="0" w:line="240" w:lineRule="auto"/>
              <w:ind w:right="-70"/>
              <w:rPr>
                <w:rFonts w:ascii="Marianne" w:hAnsi="Marianne" w:cs="Arial"/>
              </w:rPr>
            </w:pPr>
          </w:p>
        </w:tc>
      </w:tr>
    </w:tbl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C43DF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</w:rPr>
      </w:pPr>
    </w:p>
    <w:p w:rsidR="00C43DF8" w:rsidRPr="00C43DF8" w:rsidRDefault="00C43DF8" w:rsidP="00C43DF8">
      <w:pPr>
        <w:jc w:val="both"/>
        <w:rPr>
          <w:rFonts w:ascii="Marianne" w:hAnsi="Marianne" w:cs="Arial"/>
          <w:i/>
          <w:sz w:val="18"/>
          <w:szCs w:val="18"/>
        </w:rPr>
      </w:pPr>
      <w:r w:rsidRPr="00C43DF8">
        <w:rPr>
          <w:rFonts w:ascii="Marianne" w:hAnsi="Marianne" w:cs="Arial"/>
          <w:i/>
          <w:sz w:val="18"/>
          <w:szCs w:val="18"/>
        </w:rPr>
        <w:t>Apportez toute autre précision jugée nécessaire sur les activités du gestionnaire porteur :</w:t>
      </w: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C43DF8">
      <w:pPr>
        <w:pStyle w:val="Titre3"/>
        <w:numPr>
          <w:ilvl w:val="1"/>
          <w:numId w:val="1"/>
        </w:numPr>
        <w:rPr>
          <w:rFonts w:ascii="Marianne" w:hAnsi="Marianne" w:cs="Arial"/>
          <w:i/>
          <w:color w:val="auto"/>
        </w:rPr>
      </w:pPr>
      <w:r w:rsidRPr="00C43DF8">
        <w:rPr>
          <w:rFonts w:ascii="Marianne" w:hAnsi="Marianne" w:cs="Arial"/>
          <w:i/>
          <w:color w:val="auto"/>
        </w:rPr>
        <w:t xml:space="preserve">Présentation des activités de l’établissement (ou service) support du projet de la PCO 7-12 ans </w:t>
      </w:r>
    </w:p>
    <w:p w:rsidR="00C43DF8" w:rsidRPr="00C43DF8" w:rsidRDefault="00C43DF8" w:rsidP="00C43DF8">
      <w:pPr>
        <w:jc w:val="both"/>
        <w:rPr>
          <w:rFonts w:ascii="Marianne" w:hAnsi="Marianne" w:cs="Arial"/>
          <w:b/>
          <w:i/>
          <w:sz w:val="18"/>
          <w:szCs w:val="18"/>
        </w:rPr>
      </w:pPr>
    </w:p>
    <w:p w:rsidR="00C43DF8" w:rsidRPr="00C43DF8" w:rsidRDefault="00C43DF8" w:rsidP="00C43DF8">
      <w:pPr>
        <w:jc w:val="both"/>
        <w:rPr>
          <w:rFonts w:ascii="Marianne" w:hAnsi="Marianne" w:cs="Arial"/>
          <w:i/>
          <w:sz w:val="18"/>
          <w:szCs w:val="18"/>
        </w:rPr>
      </w:pPr>
      <w:r w:rsidRPr="00C43DF8">
        <w:rPr>
          <w:rFonts w:ascii="Marianne" w:hAnsi="Marianne" w:cs="Arial"/>
          <w:b/>
          <w:i/>
          <w:sz w:val="18"/>
          <w:szCs w:val="18"/>
        </w:rPr>
        <w:t>Et notamment l’expérience de l’établissement</w:t>
      </w:r>
      <w:r w:rsidRPr="00C43DF8">
        <w:rPr>
          <w:rFonts w:ascii="Marianne" w:hAnsi="Marianne" w:cs="Arial"/>
          <w:i/>
          <w:sz w:val="18"/>
          <w:szCs w:val="18"/>
        </w:rPr>
        <w:t xml:space="preserve"> (diagnostic et accompagnement d’enfants présentant des TND)</w:t>
      </w:r>
    </w:p>
    <w:p w:rsid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Pr="00C43DF8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Pr="002C31F2" w:rsidRDefault="002C31F2" w:rsidP="002C31F2">
      <w:pPr>
        <w:pStyle w:val="Paragraphedeliste"/>
        <w:numPr>
          <w:ilvl w:val="0"/>
          <w:numId w:val="1"/>
        </w:numPr>
        <w:spacing w:after="0"/>
        <w:jc w:val="both"/>
        <w:rPr>
          <w:rFonts w:ascii="Marianne" w:hAnsi="Marianne" w:cs="Arial"/>
          <w:b/>
          <w:color w:val="1F4E79" w:themeColor="accent1" w:themeShade="80"/>
          <w:u w:val="single"/>
        </w:rPr>
      </w:pPr>
      <w:r w:rsidRPr="002C31F2">
        <w:rPr>
          <w:rFonts w:ascii="Marianne" w:hAnsi="Marianne" w:cs="Arial"/>
          <w:b/>
          <w:color w:val="1F4E79" w:themeColor="accent1" w:themeShade="80"/>
          <w:sz w:val="24"/>
          <w:szCs w:val="24"/>
          <w:u w:val="single"/>
        </w:rPr>
        <w:lastRenderedPageBreak/>
        <w:t>Partenaires médico-sociaux et sanitaires de la plateforme</w:t>
      </w:r>
    </w:p>
    <w:p w:rsidR="002C31F2" w:rsidRDefault="002C31F2" w:rsidP="002C31F2">
      <w:pPr>
        <w:spacing w:after="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31F2" w:rsidTr="002C31F2">
        <w:tc>
          <w:tcPr>
            <w:tcW w:w="9062" w:type="dxa"/>
          </w:tcPr>
          <w:p w:rsidR="002C31F2" w:rsidRPr="002C31F2" w:rsidRDefault="002C31F2" w:rsidP="002C31F2">
            <w:pPr>
              <w:pStyle w:val="Paragraphedeliste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Marianne" w:hAnsi="Marianne" w:cs="Arial"/>
                <w:i/>
                <w:sz w:val="18"/>
              </w:rPr>
            </w:pPr>
            <w:r w:rsidRPr="002C31F2">
              <w:rPr>
                <w:rFonts w:ascii="Marianne" w:hAnsi="Marianne" w:cs="Arial"/>
                <w:i/>
                <w:sz w:val="18"/>
              </w:rPr>
              <w:t>Gestionnaires (précisions relatives aux partenariats d’ores et déjà conventionnés) ;</w:t>
            </w:r>
          </w:p>
          <w:p w:rsidR="002C31F2" w:rsidRPr="002C31F2" w:rsidRDefault="002C31F2" w:rsidP="002C31F2">
            <w:pPr>
              <w:pStyle w:val="Paragraphedeliste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Marianne" w:hAnsi="Marianne" w:cs="Arial"/>
                <w:i/>
                <w:sz w:val="18"/>
              </w:rPr>
            </w:pPr>
            <w:r w:rsidRPr="002C31F2">
              <w:rPr>
                <w:rFonts w:ascii="Marianne" w:hAnsi="Marianne" w:cs="Arial"/>
                <w:i/>
                <w:sz w:val="18"/>
              </w:rPr>
              <w:t>Type d’agrément ;</w:t>
            </w:r>
          </w:p>
          <w:p w:rsidR="002C31F2" w:rsidRPr="002C31F2" w:rsidRDefault="002C31F2" w:rsidP="002C31F2">
            <w:pPr>
              <w:pStyle w:val="Paragraphedeliste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Marianne" w:hAnsi="Marianne" w:cs="Arial"/>
                <w:i/>
                <w:sz w:val="18"/>
              </w:rPr>
            </w:pPr>
            <w:r w:rsidRPr="002C31F2">
              <w:rPr>
                <w:rFonts w:ascii="Marianne" w:hAnsi="Marianne" w:cs="Arial"/>
                <w:i/>
                <w:sz w:val="18"/>
              </w:rPr>
              <w:t>File active et/ou nombre de places ;</w:t>
            </w:r>
          </w:p>
          <w:p w:rsidR="002C31F2" w:rsidRPr="002C31F2" w:rsidRDefault="002C31F2" w:rsidP="002C31F2">
            <w:pPr>
              <w:pStyle w:val="Paragraphedeliste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Marianne" w:hAnsi="Marianne" w:cs="Arial"/>
                <w:i/>
                <w:sz w:val="18"/>
              </w:rPr>
            </w:pPr>
            <w:r w:rsidRPr="002C31F2">
              <w:rPr>
                <w:rFonts w:ascii="Marianne" w:hAnsi="Marianne" w:cs="Arial"/>
                <w:i/>
                <w:sz w:val="18"/>
              </w:rPr>
              <w:t>Implantation territoriale ;</w:t>
            </w:r>
          </w:p>
          <w:p w:rsidR="002C31F2" w:rsidRPr="002C31F2" w:rsidRDefault="002C31F2" w:rsidP="002C31F2">
            <w:pPr>
              <w:pStyle w:val="Paragraphedeliste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Marianne" w:hAnsi="Marianne" w:cs="Arial"/>
                <w:i/>
                <w:sz w:val="18"/>
              </w:rPr>
            </w:pPr>
            <w:r w:rsidRPr="002C31F2">
              <w:rPr>
                <w:rFonts w:ascii="Marianne" w:hAnsi="Marianne" w:cs="Arial"/>
                <w:i/>
                <w:sz w:val="18"/>
              </w:rPr>
              <w:t>Profil des enfants accueillis et missions effectuées ;</w:t>
            </w:r>
          </w:p>
          <w:p w:rsidR="002C31F2" w:rsidRPr="002C31F2" w:rsidRDefault="002C31F2" w:rsidP="002C31F2">
            <w:pPr>
              <w:pStyle w:val="Paragraphedeliste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Marianne" w:hAnsi="Marianne" w:cs="Arial"/>
                <w:i/>
                <w:sz w:val="18"/>
              </w:rPr>
            </w:pPr>
            <w:r w:rsidRPr="002C31F2">
              <w:rPr>
                <w:rFonts w:ascii="Marianne" w:hAnsi="Marianne" w:cs="Arial"/>
                <w:i/>
                <w:sz w:val="18"/>
              </w:rPr>
              <w:t>Présence d’associations représentatives des usagers et des familles partenaires ;</w:t>
            </w:r>
          </w:p>
          <w:p w:rsidR="002C31F2" w:rsidRPr="002C31F2" w:rsidRDefault="002C31F2" w:rsidP="002C31F2">
            <w:pPr>
              <w:pStyle w:val="Paragraphedeliste"/>
              <w:numPr>
                <w:ilvl w:val="0"/>
                <w:numId w:val="5"/>
              </w:numPr>
              <w:spacing w:after="0"/>
              <w:contextualSpacing w:val="0"/>
              <w:jc w:val="both"/>
              <w:rPr>
                <w:rFonts w:ascii="Marianne" w:hAnsi="Marianne" w:cs="Arial"/>
                <w:i/>
                <w:sz w:val="18"/>
              </w:rPr>
            </w:pPr>
            <w:r w:rsidRPr="002C31F2">
              <w:rPr>
                <w:rFonts w:ascii="Marianne" w:hAnsi="Marianne" w:cs="Arial"/>
                <w:i/>
                <w:sz w:val="18"/>
              </w:rPr>
              <w:t>Partenaires existants et envisagés (qualité des partenaires, missions, implantation territoriale).</w:t>
            </w:r>
          </w:p>
          <w:p w:rsidR="002C31F2" w:rsidRDefault="002C31F2">
            <w:pPr>
              <w:spacing w:after="160" w:line="259" w:lineRule="auto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2C31F2" w:rsidRDefault="002C31F2">
            <w:pPr>
              <w:spacing w:after="160" w:line="259" w:lineRule="auto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2C31F2" w:rsidRDefault="002C31F2">
            <w:pPr>
              <w:spacing w:after="160" w:line="259" w:lineRule="auto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2C31F2" w:rsidRDefault="002C31F2">
            <w:pPr>
              <w:spacing w:after="160" w:line="259" w:lineRule="auto"/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</w:tr>
    </w:tbl>
    <w:p w:rsidR="002C31F2" w:rsidRDefault="002C31F2">
      <w:pPr>
        <w:spacing w:after="160" w:line="259" w:lineRule="auto"/>
        <w:rPr>
          <w:rFonts w:ascii="Marianne" w:hAnsi="Marianne" w:cs="Arial"/>
          <w:b/>
          <w:sz w:val="20"/>
          <w:szCs w:val="20"/>
        </w:rPr>
      </w:pPr>
    </w:p>
    <w:p w:rsidR="002C31F2" w:rsidRDefault="002C31F2" w:rsidP="002C31F2">
      <w:pPr>
        <w:spacing w:after="160" w:line="259" w:lineRule="auto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Pr="00C43DF8" w:rsidRDefault="002C31F2" w:rsidP="002C31F2">
      <w:pPr>
        <w:spacing w:after="0"/>
        <w:jc w:val="both"/>
        <w:rPr>
          <w:rFonts w:ascii="Marianne" w:hAnsi="Marianne" w:cs="Arial"/>
          <w:b/>
          <w:sz w:val="20"/>
          <w:szCs w:val="20"/>
        </w:rPr>
      </w:pPr>
    </w:p>
    <w:p w:rsid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Pr="00C43DF8" w:rsidRDefault="002C31F2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2C31F2" w:rsidRPr="002C31F2" w:rsidRDefault="002C31F2" w:rsidP="002C31F2">
      <w:pPr>
        <w:spacing w:after="0"/>
        <w:ind w:left="1146"/>
        <w:rPr>
          <w:rFonts w:ascii="Marianne" w:hAnsi="Marianne" w:cs="Arial"/>
          <w:b/>
        </w:rPr>
      </w:pPr>
      <w:r w:rsidRPr="002C31F2">
        <w:rPr>
          <w:rFonts w:ascii="Marianne" w:hAnsi="Marianne" w:cs="Arial"/>
          <w:b/>
          <w:color w:val="1F4E79" w:themeColor="accent1" w:themeShade="80"/>
          <w:sz w:val="24"/>
          <w:szCs w:val="24"/>
        </w:rPr>
        <w:lastRenderedPageBreak/>
        <w:t xml:space="preserve">Partie </w:t>
      </w:r>
      <w:r>
        <w:rPr>
          <w:rFonts w:ascii="Marianne" w:hAnsi="Marianne" w:cs="Arial"/>
          <w:b/>
          <w:color w:val="1F4E79" w:themeColor="accent1" w:themeShade="80"/>
          <w:sz w:val="24"/>
          <w:szCs w:val="24"/>
        </w:rPr>
        <w:t>n°2</w:t>
      </w:r>
      <w:r w:rsidRPr="002C31F2">
        <w:rPr>
          <w:rFonts w:ascii="Marianne" w:hAnsi="Marianne" w:cs="Arial"/>
          <w:b/>
          <w:color w:val="1F4E79" w:themeColor="accent1" w:themeShade="80"/>
          <w:sz w:val="24"/>
          <w:szCs w:val="24"/>
        </w:rPr>
        <w:t xml:space="preserve"> : </w:t>
      </w:r>
      <w:r>
        <w:rPr>
          <w:rFonts w:ascii="Marianne" w:hAnsi="Marianne" w:cs="Arial"/>
          <w:b/>
        </w:rPr>
        <w:t>Description du projet</w:t>
      </w: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2C31F2">
      <w:pPr>
        <w:numPr>
          <w:ilvl w:val="0"/>
          <w:numId w:val="6"/>
        </w:numPr>
        <w:spacing w:after="0"/>
        <w:jc w:val="both"/>
        <w:rPr>
          <w:rFonts w:ascii="Marianne" w:hAnsi="Marianne" w:cs="Arial"/>
          <w:b/>
          <w:color w:val="1F4E79" w:themeColor="accent1" w:themeShade="80"/>
          <w:sz w:val="24"/>
          <w:szCs w:val="24"/>
          <w:u w:val="single"/>
        </w:rPr>
      </w:pPr>
      <w:r w:rsidRPr="00C43DF8">
        <w:rPr>
          <w:rFonts w:ascii="Marianne" w:hAnsi="Marianne" w:cs="Arial"/>
          <w:b/>
          <w:color w:val="1F4E79" w:themeColor="accent1" w:themeShade="80"/>
          <w:sz w:val="24"/>
          <w:szCs w:val="24"/>
          <w:u w:val="single"/>
        </w:rPr>
        <w:t>Description du projet</w:t>
      </w:r>
    </w:p>
    <w:p w:rsidR="00C43DF8" w:rsidRPr="00C43DF8" w:rsidRDefault="00C43DF8" w:rsidP="00C43DF8">
      <w:pPr>
        <w:spacing w:after="0"/>
        <w:ind w:left="1080"/>
        <w:jc w:val="both"/>
        <w:rPr>
          <w:rFonts w:ascii="Marianne" w:hAnsi="Marianne" w:cs="Arial"/>
          <w:b/>
          <w:sz w:val="20"/>
          <w:szCs w:val="20"/>
        </w:rPr>
      </w:pPr>
    </w:p>
    <w:p w:rsidR="00C43DF8" w:rsidRPr="00C43DF8" w:rsidRDefault="00C43DF8" w:rsidP="00C43DF8">
      <w:pPr>
        <w:jc w:val="both"/>
        <w:rPr>
          <w:rFonts w:ascii="Marianne" w:hAnsi="Marianne" w:cs="Arial"/>
          <w:i/>
          <w:sz w:val="18"/>
          <w:szCs w:val="18"/>
        </w:rPr>
      </w:pPr>
      <w:r w:rsidRPr="00C43DF8">
        <w:rPr>
          <w:rFonts w:ascii="Marianne" w:hAnsi="Marianne" w:cs="Arial"/>
          <w:i/>
          <w:sz w:val="18"/>
          <w:szCs w:val="18"/>
        </w:rPr>
        <w:t>Décrire la genèse, l’identification des besoins, les motivations, les modalités d’élaboration du projet notamment avec les partenaires du territoire, rôle et missions de la plateforme</w:t>
      </w:r>
    </w:p>
    <w:p w:rsidR="00C43DF8" w:rsidRPr="00C43DF8" w:rsidRDefault="00C43DF8" w:rsidP="00C43DF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u w:val="single"/>
        </w:rPr>
      </w:pPr>
    </w:p>
    <w:p w:rsidR="00C43DF8" w:rsidRPr="00C43DF8" w:rsidRDefault="00C43DF8" w:rsidP="00C43DF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u w:val="single"/>
        </w:rPr>
      </w:pPr>
    </w:p>
    <w:p w:rsidR="00C43DF8" w:rsidRPr="00C43DF8" w:rsidRDefault="00C43DF8" w:rsidP="00C43DF8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Marianne" w:eastAsia="Times New Roman" w:hAnsi="Marianne" w:cs="Arial"/>
          <w:bCs/>
          <w:sz w:val="20"/>
          <w:szCs w:val="20"/>
          <w:u w:val="single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  <w:bookmarkStart w:id="0" w:name="_GoBack"/>
      <w:bookmarkEnd w:id="0"/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:rsidR="00C43DF8" w:rsidRPr="00C43DF8" w:rsidRDefault="00C43DF8" w:rsidP="002C31F2">
      <w:pPr>
        <w:numPr>
          <w:ilvl w:val="0"/>
          <w:numId w:val="6"/>
        </w:numPr>
        <w:spacing w:after="0"/>
        <w:jc w:val="both"/>
        <w:rPr>
          <w:rFonts w:ascii="Marianne" w:hAnsi="Marianne" w:cs="Arial"/>
          <w:b/>
          <w:color w:val="1F4E79" w:themeColor="accent1" w:themeShade="80"/>
          <w:sz w:val="24"/>
          <w:szCs w:val="24"/>
          <w:u w:val="single"/>
        </w:rPr>
      </w:pPr>
      <w:r w:rsidRPr="00C43DF8">
        <w:rPr>
          <w:rFonts w:ascii="Marianne" w:hAnsi="Marianne" w:cs="Arial"/>
          <w:b/>
          <w:color w:val="1F4E79" w:themeColor="accent1" w:themeShade="80"/>
          <w:sz w:val="24"/>
          <w:szCs w:val="24"/>
          <w:u w:val="single"/>
        </w:rPr>
        <w:t>Organisation et fonctionnement</w:t>
      </w: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1F4E79" w:themeColor="accent1" w:themeShade="80"/>
          <w:sz w:val="24"/>
          <w:szCs w:val="24"/>
        </w:rPr>
      </w:pPr>
    </w:p>
    <w:p w:rsidR="00C43DF8" w:rsidRPr="00C43DF8" w:rsidRDefault="00C43DF8" w:rsidP="00C43DF8">
      <w:pPr>
        <w:numPr>
          <w:ilvl w:val="0"/>
          <w:numId w:val="2"/>
        </w:numPr>
        <w:spacing w:after="0"/>
        <w:jc w:val="both"/>
        <w:rPr>
          <w:rFonts w:ascii="Marianne" w:hAnsi="Marianne" w:cs="Arial"/>
          <w:b/>
          <w:i/>
        </w:rPr>
      </w:pPr>
      <w:r w:rsidRPr="00C43DF8">
        <w:rPr>
          <w:rFonts w:ascii="Marianne" w:hAnsi="Marianne" w:cs="Arial"/>
          <w:b/>
          <w:i/>
        </w:rPr>
        <w:t>Modalités de fonctionnement de la PCO 7-12 ans</w:t>
      </w: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t xml:space="preserve">Modalités d’accompagnement et d’organisation </w:t>
            </w:r>
            <w:r w:rsidRPr="00C43DF8">
              <w:rPr>
                <w:rFonts w:ascii="Marianne" w:hAnsi="Marianne" w:cs="Arial"/>
                <w:i/>
                <w:sz w:val="18"/>
                <w:szCs w:val="18"/>
              </w:rPr>
              <w:t>: description détaillée du parcours, organisation entre les membres et rôle de chacun</w:t>
            </w:r>
            <w:r>
              <w:rPr>
                <w:rFonts w:ascii="Marianne" w:hAnsi="Marianne" w:cs="Arial"/>
                <w:i/>
                <w:sz w:val="18"/>
                <w:szCs w:val="18"/>
              </w:rPr>
              <w:t>…</w:t>
            </w:r>
          </w:p>
          <w:p w:rsidR="00A84176" w:rsidRDefault="00A84176" w:rsidP="00A84176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A84176">
              <w:rPr>
                <w:rFonts w:ascii="Marianne" w:hAnsi="Marianne" w:cs="Arial"/>
                <w:i/>
                <w:sz w:val="18"/>
                <w:szCs w:val="18"/>
              </w:rPr>
              <w:t>Appui professionnels de 1</w:t>
            </w:r>
            <w:r w:rsidRPr="00A84176">
              <w:rPr>
                <w:rFonts w:ascii="Marianne" w:hAnsi="Marianne" w:cs="Arial"/>
                <w:i/>
                <w:sz w:val="18"/>
                <w:szCs w:val="18"/>
                <w:vertAlign w:val="superscript"/>
              </w:rPr>
              <w:t>ère</w:t>
            </w:r>
            <w:r w:rsidRPr="00A84176">
              <w:rPr>
                <w:rFonts w:ascii="Marianne" w:hAnsi="Marianne" w:cs="Arial"/>
                <w:i/>
                <w:sz w:val="18"/>
                <w:szCs w:val="18"/>
              </w:rPr>
              <w:t xml:space="preserve"> ligne (assurer une fonction « ressource » aux professionnels de santé acteurs du dépistage et aux équipes éducatives) ;</w:t>
            </w:r>
          </w:p>
          <w:p w:rsidR="00A84176" w:rsidRPr="00A84176" w:rsidRDefault="00A84176" w:rsidP="00A84176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A84176">
              <w:rPr>
                <w:rFonts w:ascii="Marianne" w:hAnsi="Marianne" w:cs="Arial"/>
                <w:i/>
                <w:sz w:val="18"/>
                <w:szCs w:val="18"/>
              </w:rPr>
              <w:t>Coordonner les professionnels de santé libéraux ayant co</w:t>
            </w:r>
            <w:r>
              <w:rPr>
                <w:rFonts w:ascii="Marianne" w:hAnsi="Marianne" w:cs="Arial"/>
                <w:i/>
                <w:sz w:val="18"/>
                <w:szCs w:val="18"/>
              </w:rPr>
              <w:t>ntractualisé avec la plateforme.</w:t>
            </w: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</w:tc>
      </w:tr>
    </w:tbl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i/>
          <w:sz w:val="18"/>
          <w:szCs w:val="18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DF8" w:rsidRPr="00C43DF8" w:rsidTr="00C43DF8">
        <w:tc>
          <w:tcPr>
            <w:tcW w:w="9062" w:type="dxa"/>
          </w:tcPr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t>Les modalités de gouvernance </w:t>
            </w:r>
            <w:r w:rsidRPr="00C43DF8">
              <w:rPr>
                <w:rFonts w:ascii="Marianne" w:hAnsi="Marianne" w:cs="Arial"/>
                <w:i/>
                <w:sz w:val="18"/>
                <w:szCs w:val="18"/>
              </w:rPr>
              <w:t>: s’il s’agit d’un nouveau projet et non d’une extension de la PCO 0-6 ans : modalités de coopération avec la PCO 0-6 ans en fonctionnement sur le territoire d’intervention et l’insertion de cette dernière dans les modalités de gouvernance.</w:t>
            </w: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t> </w:t>
            </w: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  <w:p w:rsidR="00C43DF8" w:rsidRPr="00C43DF8" w:rsidRDefault="00C43DF8" w:rsidP="00C43DF8">
            <w:pPr>
              <w:spacing w:after="0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</w:p>
        </w:tc>
      </w:tr>
    </w:tbl>
    <w:p w:rsidR="00C43DF8" w:rsidRPr="00C43DF8" w:rsidRDefault="00C43DF8" w:rsidP="00C43DF8">
      <w:pPr>
        <w:spacing w:after="0"/>
        <w:jc w:val="both"/>
        <w:rPr>
          <w:rFonts w:ascii="Marianne" w:hAnsi="Marianne" w:cs="Arial"/>
          <w:i/>
          <w:sz w:val="18"/>
          <w:szCs w:val="18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t xml:space="preserve">Présentation de l’équipe d’intervenants : </w:t>
            </w:r>
          </w:p>
        </w:tc>
      </w:tr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numPr>
                <w:ilvl w:val="0"/>
                <w:numId w:val="3"/>
              </w:num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i/>
                <w:sz w:val="18"/>
                <w:szCs w:val="18"/>
              </w:rPr>
              <w:t>Description de l’équipe</w:t>
            </w:r>
          </w:p>
        </w:tc>
      </w:tr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numPr>
                <w:ilvl w:val="0"/>
                <w:numId w:val="3"/>
              </w:num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i/>
                <w:sz w:val="18"/>
                <w:szCs w:val="18"/>
              </w:rPr>
              <w:t>Formation des personnels et formation continue</w:t>
            </w:r>
          </w:p>
        </w:tc>
      </w:tr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numPr>
                <w:ilvl w:val="0"/>
                <w:numId w:val="3"/>
              </w:num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i/>
                <w:sz w:val="18"/>
                <w:szCs w:val="18"/>
              </w:rPr>
              <w:t xml:space="preserve">Respect des recommandations nationales de bonnes pratiques HAS  </w:t>
            </w:r>
          </w:p>
        </w:tc>
      </w:tr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numPr>
                <w:ilvl w:val="0"/>
                <w:numId w:val="3"/>
              </w:num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i/>
                <w:sz w:val="18"/>
                <w:szCs w:val="18"/>
              </w:rPr>
              <w:t>Adéquation de la composition de l’équipe avec le projet (profils, expérience dans la prise en charge des personnes.)</w:t>
            </w:r>
          </w:p>
        </w:tc>
      </w:tr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numPr>
                <w:ilvl w:val="0"/>
                <w:numId w:val="3"/>
              </w:numPr>
              <w:spacing w:after="0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i/>
                <w:sz w:val="18"/>
                <w:szCs w:val="18"/>
              </w:rPr>
              <w:t>Modalités de gouvernance</w:t>
            </w:r>
          </w:p>
        </w:tc>
      </w:tr>
    </w:tbl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i/>
                <w:sz w:val="18"/>
                <w:szCs w:val="18"/>
              </w:rPr>
              <w:t xml:space="preserve">Modalités </w:t>
            </w: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t>d’association des parents</w:t>
            </w:r>
            <w:r w:rsidRPr="00C43DF8">
              <w:rPr>
                <w:rFonts w:ascii="Marianne" w:hAnsi="Marianne" w:cs="Arial"/>
                <w:i/>
                <w:sz w:val="18"/>
                <w:szCs w:val="18"/>
              </w:rPr>
              <w:t xml:space="preserve"> et accompagnement des familles</w:t>
            </w:r>
          </w:p>
          <w:p w:rsidR="00C43DF8" w:rsidRPr="00C43DF8" w:rsidRDefault="00C43DF8" w:rsidP="00F04FC8">
            <w:p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  <w:p w:rsidR="00C43DF8" w:rsidRPr="00C43DF8" w:rsidRDefault="00C43DF8" w:rsidP="00F04FC8">
            <w:p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</w:tc>
      </w:tr>
    </w:tbl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lastRenderedPageBreak/>
              <w:t>Partenariats</w:t>
            </w:r>
            <w:r w:rsidRPr="00C43DF8">
              <w:rPr>
                <w:rFonts w:ascii="Marianne" w:hAnsi="Marianne" w:cs="Arial"/>
                <w:i/>
                <w:sz w:val="18"/>
                <w:szCs w:val="18"/>
              </w:rPr>
              <w:t xml:space="preserve"> formalisés et envisagés (ligne 1 / ligne 2 / ligne 3, partenaires institutionnels)</w:t>
            </w:r>
            <w:r>
              <w:rPr>
                <w:rFonts w:ascii="Marianne" w:hAnsi="Marianne" w:cs="Arial"/>
                <w:i/>
                <w:sz w:val="18"/>
                <w:szCs w:val="18"/>
              </w:rPr>
              <w:t xml:space="preserve"> + partenariats MDPH, EN…</w:t>
            </w:r>
          </w:p>
        </w:tc>
      </w:tr>
    </w:tbl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spacing w:after="0" w:line="240" w:lineRule="auto"/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t>Actions de formation envisagées</w:t>
            </w:r>
          </w:p>
          <w:p w:rsidR="00C43DF8" w:rsidRPr="00C43DF8" w:rsidRDefault="00C43DF8" w:rsidP="00C43DF8">
            <w:pPr>
              <w:tabs>
                <w:tab w:val="left" w:pos="5103"/>
              </w:tabs>
              <w:spacing w:after="0" w:line="240" w:lineRule="auto"/>
              <w:jc w:val="both"/>
              <w:rPr>
                <w:rFonts w:ascii="Marianne" w:eastAsia="Times New Roman" w:hAnsi="Marianne" w:cs="Arial"/>
                <w:i/>
                <w:color w:val="4F81BD"/>
                <w:sz w:val="18"/>
                <w:szCs w:val="18"/>
                <w:u w:val="single"/>
                <w:lang w:eastAsia="fr-FR"/>
              </w:rPr>
            </w:pPr>
            <w:r w:rsidRPr="00C43DF8">
              <w:rPr>
                <w:rFonts w:ascii="Marianne" w:eastAsia="Times New Roman" w:hAnsi="Marianne" w:cs="Arial"/>
                <w:i/>
                <w:sz w:val="18"/>
                <w:szCs w:val="18"/>
                <w:lang w:eastAsia="fr-FR"/>
              </w:rPr>
              <w:t>Modalité</w:t>
            </w:r>
            <w:r>
              <w:rPr>
                <w:rFonts w:ascii="Marianne" w:eastAsia="Times New Roman" w:hAnsi="Marianne" w:cs="Arial"/>
                <w:i/>
                <w:sz w:val="18"/>
                <w:szCs w:val="18"/>
                <w:lang w:eastAsia="fr-FR"/>
              </w:rPr>
              <w:t>s</w:t>
            </w:r>
            <w:r w:rsidRPr="00C43DF8">
              <w:rPr>
                <w:rFonts w:ascii="Marianne" w:eastAsia="Times New Roman" w:hAnsi="Marianne" w:cs="Arial"/>
                <w:i/>
                <w:sz w:val="18"/>
                <w:szCs w:val="18"/>
                <w:lang w:eastAsia="fr-FR"/>
              </w:rPr>
              <w:t xml:space="preserve"> d’évaluation de la qualité et de la conformité des pratiques aux RBPP (ligne 2 et professionnels libéraux)</w:t>
            </w:r>
          </w:p>
          <w:p w:rsidR="00C43DF8" w:rsidRPr="00C43DF8" w:rsidRDefault="00C43DF8" w:rsidP="00F04FC8">
            <w:pPr>
              <w:spacing w:after="0" w:line="240" w:lineRule="auto"/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</w:p>
        </w:tc>
      </w:tr>
    </w:tbl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t>Outils utilisés</w:t>
            </w:r>
          </w:p>
        </w:tc>
      </w:tr>
    </w:tbl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jc w:val="both"/>
              <w:rPr>
                <w:rFonts w:ascii="Marianne" w:hAnsi="Marianne" w:cs="Arial"/>
                <w:b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t xml:space="preserve">Plan de communication </w:t>
            </w:r>
          </w:p>
        </w:tc>
      </w:tr>
    </w:tbl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43DF8" w:rsidRPr="00C43DF8" w:rsidTr="00F04FC8">
        <w:tc>
          <w:tcPr>
            <w:tcW w:w="8983" w:type="dxa"/>
            <w:shd w:val="clear" w:color="auto" w:fill="auto"/>
          </w:tcPr>
          <w:p w:rsidR="00C43DF8" w:rsidRPr="00C43DF8" w:rsidRDefault="00C43DF8" w:rsidP="00F04FC8">
            <w:pPr>
              <w:jc w:val="both"/>
              <w:rPr>
                <w:rFonts w:ascii="Marianne" w:hAnsi="Marianne" w:cs="Arial"/>
                <w:i/>
                <w:sz w:val="18"/>
                <w:szCs w:val="18"/>
              </w:rPr>
            </w:pPr>
            <w:r w:rsidRPr="00C43DF8">
              <w:rPr>
                <w:rFonts w:ascii="Marianne" w:hAnsi="Marianne" w:cs="Arial"/>
                <w:i/>
                <w:sz w:val="18"/>
                <w:szCs w:val="18"/>
              </w:rPr>
              <w:t xml:space="preserve">Modalités de </w:t>
            </w:r>
            <w:r w:rsidRPr="00C43DF8">
              <w:rPr>
                <w:rFonts w:ascii="Marianne" w:hAnsi="Marianne" w:cs="Arial"/>
                <w:b/>
                <w:i/>
                <w:sz w:val="18"/>
                <w:szCs w:val="18"/>
              </w:rPr>
              <w:t>suivi et d’évaluation</w:t>
            </w:r>
            <w:r w:rsidRPr="00C43DF8">
              <w:rPr>
                <w:rFonts w:ascii="Marianne" w:hAnsi="Marianne" w:cs="Arial"/>
                <w:i/>
                <w:sz w:val="18"/>
                <w:szCs w:val="18"/>
              </w:rPr>
              <w:t xml:space="preserve"> (critères et indicateurs permettant de mesurer le niveau d'atteinte des objectifs)</w:t>
            </w:r>
          </w:p>
        </w:tc>
      </w:tr>
    </w:tbl>
    <w:p w:rsidR="00C43DF8" w:rsidRPr="00C43DF8" w:rsidRDefault="00C43DF8" w:rsidP="00C43DF8">
      <w:pPr>
        <w:jc w:val="both"/>
        <w:rPr>
          <w:rFonts w:ascii="Marianne" w:hAnsi="Marianne" w:cs="Arial"/>
          <w:i/>
          <w:sz w:val="18"/>
          <w:szCs w:val="18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</w:rPr>
      </w:pPr>
    </w:p>
    <w:p w:rsidR="00C43DF8" w:rsidRPr="00C43DF8" w:rsidRDefault="00C43DF8" w:rsidP="00C43DF8">
      <w:pPr>
        <w:numPr>
          <w:ilvl w:val="0"/>
          <w:numId w:val="2"/>
        </w:numPr>
        <w:spacing w:after="0"/>
        <w:jc w:val="both"/>
        <w:rPr>
          <w:rFonts w:ascii="Marianne" w:hAnsi="Marianne" w:cs="Arial"/>
          <w:b/>
          <w:i/>
        </w:rPr>
      </w:pPr>
      <w:r w:rsidRPr="00C43DF8">
        <w:rPr>
          <w:rFonts w:ascii="Marianne" w:hAnsi="Marianne" w:cs="Arial"/>
          <w:b/>
          <w:i/>
        </w:rPr>
        <w:t xml:space="preserve">Le budget prévisionnel </w:t>
      </w:r>
    </w:p>
    <w:p w:rsidR="00C43DF8" w:rsidRPr="00C43DF8" w:rsidRDefault="00C43DF8" w:rsidP="00C43DF8">
      <w:pPr>
        <w:spacing w:after="0"/>
        <w:ind w:left="928"/>
        <w:jc w:val="both"/>
        <w:rPr>
          <w:rFonts w:ascii="Marianne" w:hAnsi="Marianne" w:cs="Arial"/>
          <w:b/>
          <w:i/>
        </w:rPr>
      </w:pPr>
    </w:p>
    <w:p w:rsidR="00C43DF8" w:rsidRPr="00C43DF8" w:rsidRDefault="00C43DF8" w:rsidP="00C43DF8">
      <w:pPr>
        <w:jc w:val="both"/>
        <w:rPr>
          <w:rFonts w:ascii="Marianne" w:hAnsi="Marianne" w:cs="Arial"/>
          <w:i/>
          <w:sz w:val="18"/>
          <w:szCs w:val="18"/>
        </w:rPr>
      </w:pPr>
      <w:r w:rsidRPr="00C43DF8">
        <w:rPr>
          <w:rFonts w:ascii="Marianne" w:hAnsi="Marianne" w:cs="Arial"/>
          <w:i/>
          <w:sz w:val="18"/>
          <w:szCs w:val="18"/>
        </w:rPr>
        <w:t>Expliciter les modalités d’utilisation de l’enveloppe dédiée à la PCO</w:t>
      </w:r>
    </w:p>
    <w:p w:rsidR="00C43DF8" w:rsidRPr="00C43DF8" w:rsidRDefault="00C43DF8" w:rsidP="00C43DF8">
      <w:pPr>
        <w:jc w:val="both"/>
        <w:rPr>
          <w:rFonts w:ascii="Marianne" w:hAnsi="Marianne" w:cs="Arial"/>
          <w:i/>
          <w:sz w:val="18"/>
          <w:szCs w:val="18"/>
        </w:rPr>
      </w:pPr>
      <w:r w:rsidRPr="00C43DF8">
        <w:rPr>
          <w:rFonts w:ascii="Marianne" w:hAnsi="Marianne" w:cs="Arial"/>
          <w:i/>
          <w:sz w:val="18"/>
          <w:szCs w:val="18"/>
        </w:rPr>
        <w:t>Possibilité de faire une annexe spécifique</w:t>
      </w: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  <w:b/>
          <w:color w:val="0070C0"/>
          <w:sz w:val="24"/>
          <w:szCs w:val="24"/>
        </w:rPr>
      </w:pPr>
    </w:p>
    <w:p w:rsidR="00C43DF8" w:rsidRPr="00C43DF8" w:rsidRDefault="00C43DF8" w:rsidP="002C31F2">
      <w:pPr>
        <w:numPr>
          <w:ilvl w:val="0"/>
          <w:numId w:val="6"/>
        </w:numPr>
        <w:spacing w:after="0"/>
        <w:jc w:val="both"/>
        <w:rPr>
          <w:rFonts w:ascii="Marianne" w:hAnsi="Marianne" w:cs="Arial"/>
          <w:b/>
          <w:color w:val="1F4E79" w:themeColor="accent1" w:themeShade="80"/>
          <w:sz w:val="24"/>
          <w:szCs w:val="24"/>
          <w:u w:val="single"/>
        </w:rPr>
      </w:pPr>
      <w:r w:rsidRPr="00C43DF8">
        <w:rPr>
          <w:rFonts w:ascii="Marianne" w:hAnsi="Marianne" w:cs="Arial"/>
          <w:b/>
          <w:color w:val="1F4E79" w:themeColor="accent1" w:themeShade="80"/>
          <w:sz w:val="24"/>
          <w:szCs w:val="24"/>
          <w:u w:val="single"/>
        </w:rPr>
        <w:t>Modalités de mise en œuvre opérationnelles et calendrier prévisionnel</w:t>
      </w:r>
    </w:p>
    <w:p w:rsidR="00C43DF8" w:rsidRPr="00C43DF8" w:rsidRDefault="00C43DF8" w:rsidP="00C43DF8">
      <w:pPr>
        <w:jc w:val="both"/>
        <w:rPr>
          <w:rFonts w:ascii="Marianne" w:hAnsi="Marianne" w:cs="Arial"/>
          <w:i/>
          <w:sz w:val="18"/>
          <w:szCs w:val="18"/>
        </w:rPr>
      </w:pPr>
    </w:p>
    <w:p w:rsidR="00C43DF8" w:rsidRPr="00C43DF8" w:rsidRDefault="00C43DF8" w:rsidP="00C43DF8">
      <w:pPr>
        <w:jc w:val="both"/>
        <w:rPr>
          <w:rFonts w:ascii="Marianne" w:hAnsi="Marianne" w:cs="Arial"/>
          <w:i/>
          <w:sz w:val="18"/>
          <w:szCs w:val="18"/>
        </w:rPr>
      </w:pPr>
      <w:r w:rsidRPr="00C43DF8">
        <w:rPr>
          <w:rFonts w:ascii="Marianne" w:hAnsi="Marianne" w:cs="Arial"/>
          <w:i/>
          <w:sz w:val="18"/>
          <w:szCs w:val="18"/>
        </w:rPr>
        <w:t>Décrire les différents jalons du projet, des rencontres nécessaires, des outils complémentaires à développer et le calendrier de démarrage envisagé avec ses différentes étapes.</w:t>
      </w: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</w:rPr>
      </w:pPr>
    </w:p>
    <w:p w:rsidR="00C43DF8" w:rsidRPr="00C43DF8" w:rsidRDefault="00C43DF8" w:rsidP="00C43DF8">
      <w:pPr>
        <w:spacing w:after="0"/>
        <w:jc w:val="both"/>
        <w:rPr>
          <w:rFonts w:ascii="Marianne" w:hAnsi="Marianne" w:cs="Arial"/>
        </w:rPr>
      </w:pPr>
    </w:p>
    <w:p w:rsidR="00C43DF8" w:rsidRPr="00C43DF8" w:rsidRDefault="00C43DF8" w:rsidP="00C43DF8">
      <w:pPr>
        <w:rPr>
          <w:rFonts w:ascii="Marianne" w:hAnsi="Marianne" w:cs="Arial"/>
        </w:rPr>
      </w:pPr>
    </w:p>
    <w:p w:rsidR="00C43DF8" w:rsidRPr="00C43DF8" w:rsidRDefault="00C43DF8" w:rsidP="00C43DF8">
      <w:pPr>
        <w:rPr>
          <w:rFonts w:ascii="Marianne" w:hAnsi="Marianne" w:cs="Arial"/>
        </w:rPr>
      </w:pPr>
    </w:p>
    <w:p w:rsidR="00C43DF8" w:rsidRPr="00C43DF8" w:rsidRDefault="00C43DF8" w:rsidP="00C43DF8">
      <w:pPr>
        <w:rPr>
          <w:rFonts w:ascii="Marianne" w:hAnsi="Marianne" w:cs="Arial"/>
        </w:rPr>
      </w:pPr>
    </w:p>
    <w:p w:rsidR="00C43DF8" w:rsidRPr="00C43DF8" w:rsidRDefault="00C43DF8" w:rsidP="00C43DF8">
      <w:pPr>
        <w:rPr>
          <w:rFonts w:ascii="Marianne" w:hAnsi="Marianne" w:cs="Arial"/>
        </w:rPr>
      </w:pPr>
    </w:p>
    <w:p w:rsidR="00C43DF8" w:rsidRPr="00C43DF8" w:rsidRDefault="00C43DF8" w:rsidP="00C43DF8">
      <w:pPr>
        <w:rPr>
          <w:rFonts w:ascii="Marianne" w:hAnsi="Marianne" w:cs="Arial"/>
        </w:rPr>
      </w:pPr>
    </w:p>
    <w:p w:rsidR="00C43DF8" w:rsidRPr="00C43DF8" w:rsidRDefault="00C43DF8" w:rsidP="00C43DF8">
      <w:pPr>
        <w:rPr>
          <w:rFonts w:ascii="Marianne" w:hAnsi="Marianne" w:cs="Arial"/>
        </w:rPr>
      </w:pPr>
    </w:p>
    <w:p w:rsidR="00C43DF8" w:rsidRPr="00C43DF8" w:rsidRDefault="00C43DF8" w:rsidP="00C43DF8">
      <w:pPr>
        <w:rPr>
          <w:rFonts w:ascii="Marianne" w:hAnsi="Marianne" w:cs="Arial"/>
        </w:rPr>
      </w:pPr>
    </w:p>
    <w:p w:rsidR="00C43DF8" w:rsidRPr="00C43DF8" w:rsidRDefault="00C43DF8" w:rsidP="00C43DF8">
      <w:pPr>
        <w:rPr>
          <w:rFonts w:ascii="Marianne" w:hAnsi="Marianne" w:cs="Arial"/>
        </w:rPr>
      </w:pPr>
    </w:p>
    <w:p w:rsidR="00CA71B8" w:rsidRPr="00C43DF8" w:rsidRDefault="00CA71B8" w:rsidP="00C43DF8">
      <w:pPr>
        <w:jc w:val="center"/>
        <w:rPr>
          <w:rFonts w:ascii="Marianne" w:hAnsi="Marianne"/>
        </w:rPr>
      </w:pPr>
    </w:p>
    <w:sectPr w:rsidR="00CA71B8" w:rsidRPr="00C4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4D" w:rsidRDefault="00AB594D" w:rsidP="00C43DF8">
      <w:pPr>
        <w:spacing w:after="0" w:line="240" w:lineRule="auto"/>
      </w:pPr>
      <w:r>
        <w:separator/>
      </w:r>
    </w:p>
  </w:endnote>
  <w:endnote w:type="continuationSeparator" w:id="0">
    <w:p w:rsidR="00AB594D" w:rsidRDefault="00AB594D" w:rsidP="00C4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4D" w:rsidRDefault="00AB594D" w:rsidP="00C43DF8">
      <w:pPr>
        <w:spacing w:after="0" w:line="240" w:lineRule="auto"/>
      </w:pPr>
      <w:r>
        <w:separator/>
      </w:r>
    </w:p>
  </w:footnote>
  <w:footnote w:type="continuationSeparator" w:id="0">
    <w:p w:rsidR="00AB594D" w:rsidRDefault="00AB594D" w:rsidP="00C43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0C7"/>
    <w:multiLevelType w:val="hybridMultilevel"/>
    <w:tmpl w:val="52AACB9A"/>
    <w:lvl w:ilvl="0" w:tplc="0BE0D7D6">
      <w:start w:val="1"/>
      <w:numFmt w:val="decimal"/>
      <w:lvlText w:val="%1."/>
      <w:lvlJc w:val="right"/>
      <w:pPr>
        <w:ind w:left="1146" w:hanging="72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4497"/>
    <w:multiLevelType w:val="hybridMultilevel"/>
    <w:tmpl w:val="52AACB9A"/>
    <w:lvl w:ilvl="0" w:tplc="0BE0D7D6">
      <w:start w:val="1"/>
      <w:numFmt w:val="decimal"/>
      <w:lvlText w:val="%1."/>
      <w:lvlJc w:val="right"/>
      <w:pPr>
        <w:ind w:left="1146" w:hanging="72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2FC0"/>
    <w:multiLevelType w:val="hybridMultilevel"/>
    <w:tmpl w:val="52AACB9A"/>
    <w:lvl w:ilvl="0" w:tplc="0BE0D7D6">
      <w:start w:val="1"/>
      <w:numFmt w:val="decimal"/>
      <w:lvlText w:val="%1."/>
      <w:lvlJc w:val="right"/>
      <w:pPr>
        <w:ind w:left="1146" w:hanging="72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31E7A"/>
    <w:multiLevelType w:val="hybridMultilevel"/>
    <w:tmpl w:val="123A7D80"/>
    <w:lvl w:ilvl="0" w:tplc="65780E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E03D2"/>
    <w:multiLevelType w:val="hybridMultilevel"/>
    <w:tmpl w:val="3B9AD522"/>
    <w:lvl w:ilvl="0" w:tplc="6064346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F8"/>
    <w:rsid w:val="002C31F2"/>
    <w:rsid w:val="00505511"/>
    <w:rsid w:val="00A84176"/>
    <w:rsid w:val="00AB594D"/>
    <w:rsid w:val="00C43DF8"/>
    <w:rsid w:val="00C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D0F7"/>
  <w15:chartTrackingRefBased/>
  <w15:docId w15:val="{4FAB4C10-6D00-4FA1-85EA-198A4027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F8"/>
    <w:pPr>
      <w:spacing w:after="200" w:line="276" w:lineRule="auto"/>
    </w:pPr>
  </w:style>
  <w:style w:type="paragraph" w:styleId="Titre3">
    <w:name w:val="heading 3"/>
    <w:basedOn w:val="Normal"/>
    <w:next w:val="Normal"/>
    <w:link w:val="Titre3Car"/>
    <w:qFormat/>
    <w:rsid w:val="00C43DF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3DF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4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DF8"/>
  </w:style>
  <w:style w:type="paragraph" w:styleId="Pieddepage">
    <w:name w:val="footer"/>
    <w:basedOn w:val="Normal"/>
    <w:link w:val="PieddepageCar"/>
    <w:uiPriority w:val="99"/>
    <w:unhideWhenUsed/>
    <w:rsid w:val="00C43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DF8"/>
  </w:style>
  <w:style w:type="character" w:customStyle="1" w:styleId="Titre3Car">
    <w:name w:val="Titre 3 Car"/>
    <w:basedOn w:val="Policepardfaut"/>
    <w:link w:val="Titre3"/>
    <w:rsid w:val="00C43DF8"/>
    <w:rPr>
      <w:rFonts w:ascii="Cambria" w:eastAsia="Times New Roman" w:hAnsi="Cambria" w:cs="Times New Roman"/>
      <w:b/>
      <w:bCs/>
      <w:color w:val="4F81BD"/>
    </w:rPr>
  </w:style>
  <w:style w:type="paragraph" w:styleId="Paragraphedeliste">
    <w:name w:val="List Paragraph"/>
    <w:basedOn w:val="Normal"/>
    <w:uiPriority w:val="34"/>
    <w:qFormat/>
    <w:rsid w:val="00A84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PEJAC</dc:creator>
  <cp:keywords/>
  <dc:description/>
  <cp:lastModifiedBy>Mélanie PEJAC</cp:lastModifiedBy>
  <cp:revision>3</cp:revision>
  <dcterms:created xsi:type="dcterms:W3CDTF">2024-03-21T08:49:00Z</dcterms:created>
  <dcterms:modified xsi:type="dcterms:W3CDTF">2024-03-21T09:25:00Z</dcterms:modified>
</cp:coreProperties>
</file>