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E4" w:rsidRPr="00EB13E4" w:rsidRDefault="00EB13E4">
      <w:pPr>
        <w:rPr>
          <w:b/>
          <w:sz w:val="72"/>
        </w:rPr>
      </w:pPr>
      <w:r>
        <w:t xml:space="preserve">  </w:t>
      </w:r>
      <w:r>
        <w:rPr>
          <w:noProof/>
          <w:lang w:eastAsia="fr-FR"/>
        </w:rPr>
        <w:drawing>
          <wp:inline distT="0" distB="0" distL="0" distR="0" wp14:anchorId="310FFDAC" wp14:editId="462775A4">
            <wp:extent cx="2093118" cy="1199108"/>
            <wp:effectExtent l="0" t="0" r="2540" b="127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18" cy="11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B13E4" w:rsidRDefault="00EB13E4">
      <w:pPr>
        <w:rPr>
          <w:b/>
          <w:sz w:val="72"/>
        </w:rPr>
      </w:pP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</w:rPr>
      </w:pP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</w:rPr>
      </w:pPr>
      <w:r w:rsidRPr="00EB13E4">
        <w:rPr>
          <w:b/>
          <w:sz w:val="72"/>
        </w:rPr>
        <w:t>DOSSIER DE CANDIDATURE</w:t>
      </w:r>
    </w:p>
    <w:p w:rsidR="00EB13E4" w:rsidRP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</w:rPr>
      </w:pPr>
      <w:r w:rsidRPr="00EB13E4">
        <w:rPr>
          <w:b/>
          <w:sz w:val="56"/>
        </w:rPr>
        <w:t xml:space="preserve">Appel à candidatures </w:t>
      </w:r>
      <w:r w:rsidR="00512FFB">
        <w:rPr>
          <w:b/>
          <w:sz w:val="56"/>
        </w:rPr>
        <w:t>p</w:t>
      </w:r>
      <w:r w:rsidR="00582A9A" w:rsidRPr="00582A9A">
        <w:rPr>
          <w:b/>
          <w:sz w:val="56"/>
        </w:rPr>
        <w:t>our la mise en place de programme de récupération améliorée après chirurgie (RAAC)</w:t>
      </w: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</w:rPr>
      </w:pPr>
    </w:p>
    <w:p w:rsidR="00EB13E4" w:rsidRDefault="00EB13E4" w:rsidP="00EB13E4">
      <w:pPr>
        <w:rPr>
          <w:b/>
          <w:sz w:val="72"/>
        </w:rPr>
      </w:pPr>
    </w:p>
    <w:p w:rsidR="00350E4D" w:rsidRDefault="00350E4D" w:rsidP="00EB13E4">
      <w:pPr>
        <w:spacing w:after="0" w:line="240" w:lineRule="auto"/>
        <w:rPr>
          <w:b/>
          <w:sz w:val="36"/>
        </w:rPr>
      </w:pPr>
    </w:p>
    <w:p w:rsidR="00350E4D" w:rsidRDefault="00350E4D" w:rsidP="00EB13E4">
      <w:pPr>
        <w:spacing w:after="0" w:line="240" w:lineRule="auto"/>
        <w:rPr>
          <w:b/>
          <w:sz w:val="36"/>
        </w:rPr>
      </w:pPr>
    </w:p>
    <w:p w:rsidR="00350E4D" w:rsidRDefault="00350E4D" w:rsidP="00EB13E4">
      <w:pPr>
        <w:spacing w:after="0" w:line="240" w:lineRule="auto"/>
        <w:rPr>
          <w:b/>
          <w:sz w:val="36"/>
        </w:rPr>
      </w:pPr>
    </w:p>
    <w:p w:rsidR="00EB13E4" w:rsidRPr="00350E4D" w:rsidRDefault="00EB13E4" w:rsidP="00EB13E4">
      <w:pPr>
        <w:spacing w:after="0" w:line="240" w:lineRule="auto"/>
        <w:rPr>
          <w:b/>
          <w:sz w:val="32"/>
        </w:rPr>
      </w:pPr>
      <w:r w:rsidRPr="00350E4D">
        <w:rPr>
          <w:b/>
          <w:sz w:val="32"/>
        </w:rPr>
        <w:t>Date d’envoi du dossier à l’ARS :</w:t>
      </w:r>
      <w:r w:rsidR="005E5C06">
        <w:rPr>
          <w:b/>
          <w:sz w:val="32"/>
        </w:rPr>
        <w:t xml:space="preserve"> </w:t>
      </w:r>
    </w:p>
    <w:p w:rsidR="00EB13E4" w:rsidRPr="00350E4D" w:rsidRDefault="00582A9A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Nom du projet</w:t>
      </w:r>
      <w:r w:rsidR="00EB13E4" w:rsidRPr="00350E4D">
        <w:rPr>
          <w:b/>
          <w:sz w:val="32"/>
        </w:rPr>
        <w:t> :</w:t>
      </w:r>
      <w:r w:rsidR="005E5C06">
        <w:rPr>
          <w:b/>
          <w:sz w:val="32"/>
        </w:rPr>
        <w:t xml:space="preserve"> </w:t>
      </w:r>
    </w:p>
    <w:p w:rsidR="00EB13E4" w:rsidRDefault="00582A9A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Nom</w:t>
      </w:r>
      <w:r w:rsidR="00EB13E4" w:rsidRPr="00350E4D">
        <w:rPr>
          <w:b/>
          <w:sz w:val="32"/>
        </w:rPr>
        <w:t xml:space="preserve"> du</w:t>
      </w:r>
      <w:r>
        <w:rPr>
          <w:b/>
          <w:sz w:val="32"/>
        </w:rPr>
        <w:t xml:space="preserve"> porteur</w:t>
      </w:r>
      <w:r w:rsidR="00EB13E4" w:rsidRPr="00350E4D">
        <w:rPr>
          <w:b/>
          <w:sz w:val="32"/>
        </w:rPr>
        <w:t xml:space="preserve"> projet :</w:t>
      </w:r>
      <w:r w:rsidR="005E5C06">
        <w:rPr>
          <w:b/>
          <w:sz w:val="32"/>
        </w:rPr>
        <w:t xml:space="preserve"> </w:t>
      </w:r>
    </w:p>
    <w:p w:rsidR="00582A9A" w:rsidRPr="00350E4D" w:rsidRDefault="00582A9A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Contact du porteur de projet :</w:t>
      </w:r>
    </w:p>
    <w:p w:rsidR="00EB13E4" w:rsidRPr="00897C61" w:rsidRDefault="00512FFB" w:rsidP="00EB13E4">
      <w:pPr>
        <w:rPr>
          <w:b/>
          <w:sz w:val="32"/>
          <w:u w:val="single"/>
        </w:rPr>
      </w:pPr>
      <w:r w:rsidRPr="00897C61">
        <w:rPr>
          <w:b/>
          <w:sz w:val="32"/>
          <w:u w:val="single"/>
        </w:rPr>
        <w:lastRenderedPageBreak/>
        <w:t>1</w:t>
      </w:r>
      <w:r w:rsidRPr="00897C61">
        <w:rPr>
          <w:b/>
          <w:sz w:val="32"/>
          <w:u w:val="single"/>
          <w:vertAlign w:val="superscript"/>
        </w:rPr>
        <w:t>ère</w:t>
      </w:r>
      <w:r w:rsidRPr="00897C61">
        <w:rPr>
          <w:b/>
          <w:sz w:val="32"/>
          <w:u w:val="single"/>
        </w:rPr>
        <w:t xml:space="preserve"> partie : décrire le livrable :</w:t>
      </w:r>
    </w:p>
    <w:p w:rsidR="006249FD" w:rsidRDefault="006249FD" w:rsidP="00BC3C95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Résumé du projet</w:t>
      </w:r>
    </w:p>
    <w:p w:rsidR="006249FD" w:rsidRDefault="006249FD" w:rsidP="006249FD">
      <w:pPr>
        <w:pStyle w:val="Default"/>
        <w:rPr>
          <w:rFonts w:asciiTheme="minorHAnsi" w:hAnsiTheme="minorHAnsi" w:cs="Arial"/>
          <w:b/>
          <w:bCs/>
          <w:u w:val="single"/>
        </w:rPr>
      </w:pPr>
    </w:p>
    <w:p w:rsidR="00BC3C95" w:rsidRPr="00512FFB" w:rsidRDefault="00BC3C95" w:rsidP="00BC3C95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bCs/>
          <w:u w:val="single"/>
        </w:rPr>
      </w:pPr>
      <w:r w:rsidRPr="00512FFB">
        <w:rPr>
          <w:rFonts w:asciiTheme="minorHAnsi" w:hAnsiTheme="minorHAnsi" w:cs="Arial"/>
          <w:b/>
          <w:u w:val="single"/>
        </w:rPr>
        <w:t>Champs d’intervention</w:t>
      </w:r>
    </w:p>
    <w:p w:rsidR="00BC3C95" w:rsidRPr="00512FFB" w:rsidRDefault="00BC3C95" w:rsidP="00BC3C95">
      <w:pPr>
        <w:pStyle w:val="Default"/>
        <w:rPr>
          <w:rFonts w:asciiTheme="minorHAnsi" w:hAnsiTheme="minorHAnsi" w:cs="Arial"/>
          <w:b/>
          <w:bCs/>
          <w:u w:val="single"/>
        </w:rPr>
      </w:pPr>
    </w:p>
    <w:p w:rsidR="00BC3C95" w:rsidRPr="00D43DBD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280"/>
        <w:contextualSpacing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La place du patient dans le programme RAAC</w:t>
      </w:r>
    </w:p>
    <w:p w:rsidR="00D43DBD" w:rsidRPr="00512FFB" w:rsidRDefault="00D43DBD" w:rsidP="00D43DBD">
      <w:pPr>
        <w:pStyle w:val="Paragraphedeliste"/>
        <w:autoSpaceDE w:val="0"/>
        <w:autoSpaceDN w:val="0"/>
        <w:adjustRightInd w:val="0"/>
        <w:ind w:right="280"/>
        <w:contextualSpacing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BC3C95" w:rsidRPr="00512FFB" w:rsidRDefault="00BB1313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40" w:after="40" w:line="201" w:lineRule="atLeast"/>
        <w:contextualSpacing/>
        <w:rPr>
          <w:rFonts w:asciiTheme="minorHAnsi" w:hAnsiTheme="minorHAnsi" w:cs="Arial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La d</w:t>
      </w:r>
      <w:r w:rsidR="00BC3C95" w:rsidRPr="00512FFB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escription du programme RAAC </w:t>
      </w:r>
    </w:p>
    <w:p w:rsidR="00BC3C95" w:rsidRPr="00512FFB" w:rsidRDefault="00BC3C95" w:rsidP="00BC3C95">
      <w:pPr>
        <w:autoSpaceDE w:val="0"/>
        <w:autoSpaceDN w:val="0"/>
        <w:adjustRightInd w:val="0"/>
        <w:spacing w:before="40" w:after="40" w:line="201" w:lineRule="atLeast"/>
        <w:contextualSpacing/>
        <w:rPr>
          <w:rFonts w:cs="Arial"/>
          <w:color w:val="000000"/>
          <w:sz w:val="24"/>
          <w:szCs w:val="24"/>
          <w:u w:val="single"/>
        </w:rPr>
      </w:pPr>
    </w:p>
    <w:p w:rsidR="00BC3C95" w:rsidRPr="00512FFB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40" w:after="40" w:line="201" w:lineRule="atLeast"/>
        <w:contextualSpacing/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L’organisation du programme RAAC </w:t>
      </w:r>
    </w:p>
    <w:p w:rsidR="00BC3C95" w:rsidRPr="00512FFB" w:rsidRDefault="00BC3C95" w:rsidP="00BC3C95">
      <w:pPr>
        <w:autoSpaceDE w:val="0"/>
        <w:autoSpaceDN w:val="0"/>
        <w:adjustRightInd w:val="0"/>
        <w:spacing w:before="40" w:after="40" w:line="201" w:lineRule="atLeast"/>
        <w:contextualSpacing/>
        <w:rPr>
          <w:rFonts w:cs="Arial"/>
          <w:color w:val="000000"/>
          <w:sz w:val="24"/>
          <w:szCs w:val="24"/>
          <w:u w:val="single"/>
        </w:rPr>
      </w:pPr>
    </w:p>
    <w:p w:rsidR="00BC3C95" w:rsidRPr="00512FFB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sz w:val="24"/>
          <w:szCs w:val="24"/>
          <w:u w:val="single"/>
        </w:rPr>
        <w:t>Le système d’information du programme RAAC</w:t>
      </w:r>
    </w:p>
    <w:p w:rsidR="00BC3C95" w:rsidRPr="00512FFB" w:rsidRDefault="00BC3C95" w:rsidP="00BC3C95">
      <w:pPr>
        <w:pStyle w:val="Paragraphedeliste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C3C95" w:rsidRPr="00512FFB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Le dossier financier – joindre en annexe le budget du programme RAAC </w:t>
      </w:r>
    </w:p>
    <w:p w:rsidR="00BC3C95" w:rsidRPr="00512FFB" w:rsidRDefault="00BC3C95" w:rsidP="00BC3C95">
      <w:pPr>
        <w:autoSpaceDE w:val="0"/>
        <w:autoSpaceDN w:val="0"/>
        <w:adjustRightInd w:val="0"/>
        <w:spacing w:after="48"/>
        <w:contextualSpacing/>
        <w:rPr>
          <w:rFonts w:cs="Arial"/>
          <w:b/>
          <w:sz w:val="24"/>
          <w:szCs w:val="24"/>
          <w:u w:val="single"/>
        </w:rPr>
      </w:pPr>
    </w:p>
    <w:p w:rsidR="00EB13E4" w:rsidRPr="00512FFB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Calendrier de réalisation du programme RAAC </w:t>
      </w:r>
    </w:p>
    <w:p w:rsidR="002E76F3" w:rsidRPr="006249FD" w:rsidRDefault="006249FD" w:rsidP="006249FD">
      <w:pPr>
        <w:ind w:left="360"/>
        <w:rPr>
          <w:rFonts w:cs="HelveticaNeueLT Std"/>
          <w:color w:val="000000"/>
        </w:rPr>
      </w:pPr>
      <w:r w:rsidRPr="006249FD">
        <w:rPr>
          <w:rFonts w:cs="HelveticaNeueLT Std"/>
          <w:color w:val="000000"/>
        </w:rPr>
        <w:t xml:space="preserve">Le programme RAAC doit être d’ores et déjà engagé  ou devra être initié en 2019. </w:t>
      </w:r>
    </w:p>
    <w:p w:rsidR="00B14160" w:rsidRPr="00512FFB" w:rsidRDefault="002E76F3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sz w:val="24"/>
          <w:szCs w:val="24"/>
          <w:u w:val="single"/>
        </w:rPr>
        <w:t>Suivi et évaluation du programme RAAC</w:t>
      </w:r>
    </w:p>
    <w:p w:rsidR="00002CC5" w:rsidRPr="00512FFB" w:rsidRDefault="00002CC5" w:rsidP="00002CC5">
      <w:pPr>
        <w:pStyle w:val="Paragraphedeliste"/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40"/>
          <w:szCs w:val="40"/>
          <w:u w:val="single"/>
        </w:rPr>
      </w:pPr>
    </w:p>
    <w:p w:rsidR="00512FFB" w:rsidRPr="006249FD" w:rsidRDefault="00512FFB" w:rsidP="00512FFB">
      <w:pPr>
        <w:jc w:val="both"/>
        <w:rPr>
          <w:b/>
          <w:sz w:val="32"/>
          <w:szCs w:val="40"/>
          <w:u w:val="single"/>
        </w:rPr>
      </w:pPr>
      <w:r w:rsidRPr="006249FD">
        <w:rPr>
          <w:rFonts w:cs="HelveticaNeueLT Std"/>
          <w:b/>
          <w:sz w:val="32"/>
          <w:szCs w:val="40"/>
          <w:u w:val="single"/>
        </w:rPr>
        <w:t>2</w:t>
      </w:r>
      <w:r w:rsidRPr="006249FD">
        <w:rPr>
          <w:rFonts w:cs="HelveticaNeueLT Std"/>
          <w:b/>
          <w:sz w:val="32"/>
          <w:szCs w:val="40"/>
          <w:u w:val="single"/>
          <w:vertAlign w:val="superscript"/>
        </w:rPr>
        <w:t>ème</w:t>
      </w:r>
      <w:r w:rsidRPr="006249FD">
        <w:rPr>
          <w:rFonts w:cs="HelveticaNeueLT Std"/>
          <w:b/>
          <w:sz w:val="32"/>
          <w:szCs w:val="40"/>
          <w:u w:val="single"/>
        </w:rPr>
        <w:t xml:space="preserve"> partie : </w:t>
      </w:r>
      <w:r w:rsidRPr="006249FD">
        <w:rPr>
          <w:b/>
          <w:sz w:val="32"/>
          <w:szCs w:val="40"/>
          <w:u w:val="single"/>
        </w:rPr>
        <w:t>partager ses connaissances et ses expériences dans un esprit de compagnonnage auprès d’autres établissements</w:t>
      </w:r>
    </w:p>
    <w:p w:rsidR="006249FD" w:rsidRPr="00D43DBD" w:rsidRDefault="00512FFB" w:rsidP="00512FFB">
      <w:pPr>
        <w:jc w:val="both"/>
      </w:pPr>
      <w:r w:rsidRPr="00D43DBD">
        <w:t>L’ARS Nouvelle-Aquitaine souhaite impulser une dynamique de partage des bonnes pratiques.</w:t>
      </w:r>
      <w:r w:rsidR="006249FD" w:rsidRPr="00D43DBD">
        <w:t xml:space="preserve"> Ainsi si votre dossier est retenu, il vous sera demandé de vous inscrire dans la démarche décrite ci-dessous. Néanmoins, il vous est possible de proposer d’autres modalités de compagnonnage.</w:t>
      </w:r>
    </w:p>
    <w:p w:rsidR="006249FD" w:rsidRPr="00D24F66" w:rsidRDefault="00D43DB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b/>
          <w:color w:val="000000"/>
        </w:rPr>
      </w:pPr>
      <w:r w:rsidRPr="00D24F66">
        <w:rPr>
          <w:rFonts w:cs="HelveticaNeueLT Std"/>
          <w:b/>
          <w:color w:val="000000"/>
        </w:rPr>
        <w:t>1. Centres</w:t>
      </w:r>
      <w:r w:rsidR="006249FD" w:rsidRPr="00D24F66">
        <w:rPr>
          <w:rFonts w:cs="HelveticaNeueLT Std"/>
          <w:b/>
          <w:color w:val="000000"/>
        </w:rPr>
        <w:t xml:space="preserve"> de référence 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 xml:space="preserve">Objectif : les centres de référence s’engagent à permettre la visite de leurs installations, et, s’ils le souhaitent, à diffuser ou rendre disponible les informations permettant </w:t>
      </w:r>
      <w:r>
        <w:rPr>
          <w:rFonts w:cs="HelveticaNeueLT Std"/>
          <w:color w:val="000000"/>
        </w:rPr>
        <w:t>de dupliquer leur organisation.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Les établissements subventionnés agissent en cen</w:t>
      </w:r>
      <w:r>
        <w:rPr>
          <w:rFonts w:cs="HelveticaNeueLT Std"/>
          <w:color w:val="000000"/>
        </w:rPr>
        <w:t>tres de référence pour la RAAC.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Un centre de référence :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•Présente aux établissements avec lesquels il est en contact (ou mis en contact par l’ARS) la démarche de RAAC ;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•Fournit une liste des professionnels en son sein acceptant de participer à la diffusion des pratiques de RAAC ;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•Permet aux professionnels extérieurs de visiter son ou ses services ayant mis en place la RAAC, et communique à l’ARS les sollicitations reçues et les visites effectuées ;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•Participe à la constitution d’une banque documentaire RAAC centralisée par l’ARS.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</w:p>
    <w:p w:rsidR="006249FD" w:rsidRPr="00D24F66" w:rsidRDefault="00D43DB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b/>
          <w:color w:val="000000"/>
        </w:rPr>
      </w:pPr>
      <w:r w:rsidRPr="00D24F66">
        <w:rPr>
          <w:rFonts w:cs="HelveticaNeueLT Std"/>
          <w:b/>
          <w:color w:val="000000"/>
        </w:rPr>
        <w:t>2. Groupes</w:t>
      </w:r>
      <w:r w:rsidR="006249FD" w:rsidRPr="00D24F66">
        <w:rPr>
          <w:rFonts w:cs="HelveticaNeueLT Std"/>
          <w:b/>
          <w:color w:val="000000"/>
        </w:rPr>
        <w:t xml:space="preserve"> d’échange 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 xml:space="preserve">Objectif : l’ARS NA organise dans ces locaux, </w:t>
      </w:r>
      <w:r>
        <w:rPr>
          <w:rFonts w:cs="HelveticaNeueLT Std"/>
          <w:color w:val="000000"/>
        </w:rPr>
        <w:t>3 temps</w:t>
      </w:r>
      <w:r w:rsidRPr="003760A3">
        <w:rPr>
          <w:rFonts w:cs="HelveticaNeueLT Std"/>
          <w:color w:val="000000"/>
        </w:rPr>
        <w:t xml:space="preserve"> d’échange (demi-journée) visant à rassembler les établissements de référence afin de leur permettre d’échanger sur les succès </w:t>
      </w:r>
      <w:r w:rsidRPr="003760A3">
        <w:rPr>
          <w:rFonts w:cs="HelveticaNeueLT Std"/>
          <w:color w:val="000000"/>
        </w:rPr>
        <w:lastRenderedPageBreak/>
        <w:t>et difficultés rencontrés dans le déploiement de la RAAC, de manière générale, ou dans le cad</w:t>
      </w:r>
      <w:r>
        <w:rPr>
          <w:rFonts w:cs="HelveticaNeueLT Std"/>
          <w:color w:val="000000"/>
        </w:rPr>
        <w:t xml:space="preserve">re de leur activité spécifique. 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</w:p>
    <w:p w:rsidR="006249FD" w:rsidRPr="00D24F66" w:rsidRDefault="00D43DB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b/>
          <w:color w:val="000000"/>
        </w:rPr>
      </w:pPr>
      <w:r w:rsidRPr="00D24F66">
        <w:rPr>
          <w:rFonts w:cs="HelveticaNeueLT Std"/>
          <w:b/>
          <w:color w:val="000000"/>
        </w:rPr>
        <w:t>3. Banque</w:t>
      </w:r>
      <w:r w:rsidR="006249FD" w:rsidRPr="00D24F66">
        <w:rPr>
          <w:rFonts w:cs="HelveticaNeueLT Std"/>
          <w:b/>
          <w:color w:val="000000"/>
        </w:rPr>
        <w:t xml:space="preserve"> documentaire 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Les établissements subventionnés participent à la construction d’une banque documentaire autour de la RAAC. Celle-ci concentrera les ressources utiles au déploiement de la RAAC, et sera abondée par les établissements grâce à l’ensemble des docu</w:t>
      </w:r>
      <w:r>
        <w:rPr>
          <w:rFonts w:cs="HelveticaNeueLT Std"/>
          <w:color w:val="000000"/>
        </w:rPr>
        <w:t>ments RAAC produits en interne.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L’ARS centralisera cette banque et coordonnera également le partage de la charge de travail liée à l’élaboration de nouveaux documents.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</w:p>
    <w:p w:rsidR="006249FD" w:rsidRPr="00D24F66" w:rsidRDefault="00D43DB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b/>
          <w:color w:val="000000"/>
        </w:rPr>
      </w:pPr>
      <w:r w:rsidRPr="00D24F66">
        <w:rPr>
          <w:rFonts w:cs="HelveticaNeueLT Std"/>
          <w:b/>
          <w:color w:val="000000"/>
        </w:rPr>
        <w:t>4. Création</w:t>
      </w:r>
      <w:r w:rsidR="006249FD" w:rsidRPr="00D24F66">
        <w:rPr>
          <w:rFonts w:cs="HelveticaNeueLT Std"/>
          <w:b/>
          <w:color w:val="000000"/>
        </w:rPr>
        <w:t xml:space="preserve"> d’un réseau thématique (annuaire) 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Objectif : les professionnels le souhaitant, dont le nom et les coordonnées auront été communiquées à l’ARS par leurs établissements respectifs, constitueront un groupe d’experts qui pourront être sollicités pour appuyer les dé</w:t>
      </w:r>
      <w:r>
        <w:rPr>
          <w:rFonts w:cs="HelveticaNeueLT Std"/>
          <w:color w:val="000000"/>
        </w:rPr>
        <w:t>ploiements RAAC dans la région.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Ce groupe d’experts constituera de fait un annuaire de personnes-res</w:t>
      </w:r>
      <w:r>
        <w:rPr>
          <w:rFonts w:cs="HelveticaNeueLT Std"/>
          <w:color w:val="000000"/>
        </w:rPr>
        <w:t>sources par spécialité.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Ces professionnels peuvent être des médecins, des personnels paramédicaux, des agents administratifs, des agents des fonctio</w:t>
      </w:r>
      <w:r>
        <w:rPr>
          <w:rFonts w:cs="HelveticaNeueLT Std"/>
          <w:color w:val="000000"/>
        </w:rPr>
        <w:t>ns support, ou de la direction.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 xml:space="preserve">Cet annuaire est consultable avec un </w:t>
      </w:r>
      <w:r>
        <w:rPr>
          <w:rFonts w:cs="HelveticaNeueLT Std"/>
          <w:color w:val="000000"/>
        </w:rPr>
        <w:t>code d’accès fournis par l’ARS.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</w:p>
    <w:p w:rsidR="006249FD" w:rsidRPr="00D24F66" w:rsidRDefault="00D43DB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b/>
          <w:color w:val="000000"/>
        </w:rPr>
      </w:pPr>
      <w:bookmarkStart w:id="0" w:name="_GoBack"/>
      <w:bookmarkEnd w:id="0"/>
      <w:r w:rsidRPr="00D24F66">
        <w:rPr>
          <w:rFonts w:cs="HelveticaNeueLT Std"/>
          <w:b/>
          <w:color w:val="000000"/>
        </w:rPr>
        <w:t>5. Journée</w:t>
      </w:r>
      <w:r w:rsidR="006249FD" w:rsidRPr="00D24F66">
        <w:rPr>
          <w:rFonts w:cs="HelveticaNeueLT Std"/>
          <w:b/>
          <w:color w:val="000000"/>
        </w:rPr>
        <w:t xml:space="preserve"> RETEX </w:t>
      </w:r>
    </w:p>
    <w:p w:rsidR="006249FD" w:rsidRPr="006249FD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L’ARS Nouvelle-Aquitaine organise une demi-journée Performance sur la promotion de la RAAC et le partage des expériences des établissements retenus sur l’appel à proje</w:t>
      </w:r>
      <w:r>
        <w:rPr>
          <w:rFonts w:cs="HelveticaNeueLT Std"/>
          <w:color w:val="000000"/>
        </w:rPr>
        <w:t>t subventionné par l’ARS.</w:t>
      </w:r>
    </w:p>
    <w:p w:rsidR="00BC3C95" w:rsidRPr="00897C61" w:rsidRDefault="00BC3C95" w:rsidP="00512FFB">
      <w:pPr>
        <w:autoSpaceDE w:val="0"/>
        <w:autoSpaceDN w:val="0"/>
        <w:adjustRightInd w:val="0"/>
        <w:spacing w:after="48"/>
        <w:contextualSpacing/>
        <w:rPr>
          <w:rFonts w:cs="HelveticaNeueLT Std"/>
          <w:b/>
          <w:sz w:val="24"/>
        </w:rPr>
      </w:pPr>
    </w:p>
    <w:p w:rsidR="00EB13E4" w:rsidRPr="000C373B" w:rsidRDefault="00897C61" w:rsidP="00897C61">
      <w:pPr>
        <w:jc w:val="both"/>
        <w:rPr>
          <w:rFonts w:cs="Arial"/>
          <w:b/>
          <w:sz w:val="32"/>
          <w:szCs w:val="20"/>
          <w:u w:val="single"/>
        </w:rPr>
      </w:pPr>
      <w:r w:rsidRPr="000C373B">
        <w:rPr>
          <w:rFonts w:cs="Arial"/>
          <w:b/>
          <w:sz w:val="32"/>
          <w:szCs w:val="20"/>
          <w:u w:val="single"/>
        </w:rPr>
        <w:t>3</w:t>
      </w:r>
      <w:r w:rsidRPr="000C373B">
        <w:rPr>
          <w:rFonts w:cs="Arial"/>
          <w:b/>
          <w:sz w:val="32"/>
          <w:szCs w:val="20"/>
          <w:u w:val="single"/>
          <w:vertAlign w:val="superscript"/>
        </w:rPr>
        <w:t>ème</w:t>
      </w:r>
      <w:r w:rsidRPr="000C373B">
        <w:rPr>
          <w:rFonts w:cs="Arial"/>
          <w:b/>
          <w:sz w:val="32"/>
          <w:szCs w:val="20"/>
          <w:u w:val="single"/>
        </w:rPr>
        <w:t xml:space="preserve"> partie </w:t>
      </w:r>
      <w:bookmarkStart w:id="1" w:name="OLE_LINK1"/>
      <w:r w:rsidR="00EB13E4" w:rsidRPr="000C373B">
        <w:rPr>
          <w:rFonts w:cs="Arial"/>
          <w:b/>
          <w:sz w:val="32"/>
          <w:szCs w:val="20"/>
          <w:u w:val="single"/>
        </w:rPr>
        <w:t xml:space="preserve">Observations Générales </w:t>
      </w:r>
      <w:bookmarkEnd w:id="1"/>
    </w:p>
    <w:p w:rsidR="00EB13E4" w:rsidRDefault="00EB13E4" w:rsidP="00EB13E4">
      <w:pPr>
        <w:rPr>
          <w:rFonts w:ascii="Arial" w:hAnsi="Arial" w:cs="Arial"/>
          <w:sz w:val="20"/>
          <w:szCs w:val="20"/>
        </w:rPr>
      </w:pPr>
    </w:p>
    <w:p w:rsidR="00350E4D" w:rsidRDefault="00350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B13E4" w:rsidRPr="00350E4D" w:rsidRDefault="00350E4D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72"/>
          <w:szCs w:val="20"/>
        </w:rPr>
      </w:pPr>
      <w:r w:rsidRPr="00350E4D">
        <w:rPr>
          <w:rFonts w:ascii="Arial" w:hAnsi="Arial" w:cs="Arial"/>
          <w:b/>
          <w:sz w:val="72"/>
          <w:szCs w:val="20"/>
        </w:rPr>
        <w:lastRenderedPageBreak/>
        <w:t>ANNEXE</w:t>
      </w:r>
    </w:p>
    <w:p w:rsidR="00EB13E4" w:rsidRPr="00EB13E4" w:rsidRDefault="00EB13E4" w:rsidP="00EB13E4">
      <w:pPr>
        <w:rPr>
          <w:rFonts w:ascii="Arial" w:hAnsi="Arial" w:cs="Arial"/>
          <w:sz w:val="20"/>
          <w:szCs w:val="20"/>
        </w:rPr>
      </w:pPr>
    </w:p>
    <w:p w:rsidR="00EB13E4" w:rsidRPr="00350E4D" w:rsidRDefault="00350E4D" w:rsidP="00350E4D">
      <w:pPr>
        <w:rPr>
          <w:b/>
          <w:sz w:val="36"/>
        </w:rPr>
      </w:pPr>
      <w:r w:rsidRPr="00350E4D">
        <w:rPr>
          <w:b/>
          <w:sz w:val="36"/>
        </w:rPr>
        <w:t xml:space="preserve">Lister et joindre les pièces justificatives </w:t>
      </w:r>
    </w:p>
    <w:sectPr w:rsidR="00EB13E4" w:rsidRPr="00350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65" w:rsidRDefault="00550A65" w:rsidP="00550A65">
      <w:pPr>
        <w:spacing w:after="0" w:line="240" w:lineRule="auto"/>
      </w:pPr>
      <w:r>
        <w:separator/>
      </w:r>
    </w:p>
  </w:endnote>
  <w:endnote w:type="continuationSeparator" w:id="0">
    <w:p w:rsidR="00550A65" w:rsidRDefault="00550A65" w:rsidP="0055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 SemiSans Std">
    <w:altName w:val="Rotis Semi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12090"/>
      <w:docPartObj>
        <w:docPartGallery w:val="Page Numbers (Bottom of Page)"/>
        <w:docPartUnique/>
      </w:docPartObj>
    </w:sdtPr>
    <w:sdtEndPr/>
    <w:sdtContent>
      <w:p w:rsidR="00550A65" w:rsidRDefault="00550A6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0A65" w:rsidRDefault="00550A6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43DBD" w:rsidRPr="00D43DBD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550A65" w:rsidRDefault="00550A6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43DBD" w:rsidRPr="00D43DBD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65" w:rsidRDefault="00550A65" w:rsidP="00550A65">
      <w:pPr>
        <w:spacing w:after="0" w:line="240" w:lineRule="auto"/>
      </w:pPr>
      <w:r>
        <w:separator/>
      </w:r>
    </w:p>
  </w:footnote>
  <w:footnote w:type="continuationSeparator" w:id="0">
    <w:p w:rsidR="00550A65" w:rsidRDefault="00550A65" w:rsidP="0055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234"/>
    <w:multiLevelType w:val="multilevel"/>
    <w:tmpl w:val="6A6E5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51A115C"/>
    <w:multiLevelType w:val="hybridMultilevel"/>
    <w:tmpl w:val="32CAB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4DBF"/>
    <w:multiLevelType w:val="hybridMultilevel"/>
    <w:tmpl w:val="432659EA"/>
    <w:lvl w:ilvl="0" w:tplc="BB6E1F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32138"/>
    <w:multiLevelType w:val="hybridMultilevel"/>
    <w:tmpl w:val="432659EA"/>
    <w:lvl w:ilvl="0" w:tplc="BB6E1F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5"/>
    <w:rsid w:val="00002CC5"/>
    <w:rsid w:val="000C373B"/>
    <w:rsid w:val="002E76F3"/>
    <w:rsid w:val="00326112"/>
    <w:rsid w:val="00350E4D"/>
    <w:rsid w:val="00512FFB"/>
    <w:rsid w:val="00547813"/>
    <w:rsid w:val="00550A65"/>
    <w:rsid w:val="00582A9A"/>
    <w:rsid w:val="005E5C06"/>
    <w:rsid w:val="006249FD"/>
    <w:rsid w:val="00897C61"/>
    <w:rsid w:val="00950AF5"/>
    <w:rsid w:val="00A40C83"/>
    <w:rsid w:val="00B14160"/>
    <w:rsid w:val="00BB1313"/>
    <w:rsid w:val="00BC3C95"/>
    <w:rsid w:val="00D43DBD"/>
    <w:rsid w:val="00DB3E68"/>
    <w:rsid w:val="00E37456"/>
    <w:rsid w:val="00EB13E4"/>
    <w:rsid w:val="00F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3E4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65"/>
  </w:style>
  <w:style w:type="paragraph" w:styleId="Pieddepage">
    <w:name w:val="footer"/>
    <w:basedOn w:val="Normal"/>
    <w:link w:val="Pieddepag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65"/>
  </w:style>
  <w:style w:type="paragraph" w:customStyle="1" w:styleId="Default">
    <w:name w:val="Default"/>
    <w:rsid w:val="00BC3C95"/>
    <w:pPr>
      <w:autoSpaceDE w:val="0"/>
      <w:autoSpaceDN w:val="0"/>
      <w:adjustRightInd w:val="0"/>
      <w:spacing w:after="0" w:line="240" w:lineRule="auto"/>
    </w:pPr>
    <w:rPr>
      <w:rFonts w:ascii="Rotis SemiSans Std" w:eastAsia="Times New Roman" w:hAnsi="Rotis SemiSans Std" w:cs="Rotis SemiSans Std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3E4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65"/>
  </w:style>
  <w:style w:type="paragraph" w:styleId="Pieddepage">
    <w:name w:val="footer"/>
    <w:basedOn w:val="Normal"/>
    <w:link w:val="Pieddepag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65"/>
  </w:style>
  <w:style w:type="paragraph" w:customStyle="1" w:styleId="Default">
    <w:name w:val="Default"/>
    <w:rsid w:val="00BC3C95"/>
    <w:pPr>
      <w:autoSpaceDE w:val="0"/>
      <w:autoSpaceDN w:val="0"/>
      <w:adjustRightInd w:val="0"/>
      <w:spacing w:after="0" w:line="240" w:lineRule="auto"/>
    </w:pPr>
    <w:rPr>
      <w:rFonts w:ascii="Rotis SemiSans Std" w:eastAsia="Times New Roman" w:hAnsi="Rotis SemiSans Std" w:cs="Rotis SemiSans Std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E91F-9425-4B74-85A3-57809E18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cebinet</dc:creator>
  <cp:lastModifiedBy>BALADO, Evelyne</cp:lastModifiedBy>
  <cp:revision>15</cp:revision>
  <dcterms:created xsi:type="dcterms:W3CDTF">2017-05-24T11:04:00Z</dcterms:created>
  <dcterms:modified xsi:type="dcterms:W3CDTF">2019-02-22T13:39:00Z</dcterms:modified>
</cp:coreProperties>
</file>